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E7" w:rsidRPr="00484E41" w:rsidRDefault="00B577E7" w:rsidP="00B577E7">
      <w:pPr>
        <w:pStyle w:val="Heading2"/>
        <w:spacing w:before="0" w:line="240" w:lineRule="auto"/>
        <w:ind w:right="175"/>
        <w:jc w:val="both"/>
        <w:rPr>
          <w:rFonts w:ascii="Arial" w:hAnsi="Arial" w:cs="Arial"/>
          <w:color w:val="auto"/>
          <w:sz w:val="28"/>
          <w:szCs w:val="28"/>
          <w:lang w:val="en-US"/>
        </w:rPr>
      </w:pPr>
      <w:r w:rsidRPr="00484E41">
        <w:rPr>
          <w:rFonts w:ascii="Arial" w:hAnsi="Arial" w:cs="Arial"/>
          <w:color w:val="auto"/>
          <w:sz w:val="28"/>
          <w:szCs w:val="28"/>
          <w:lang w:val="en-US"/>
        </w:rPr>
        <w:t xml:space="preserve">Senior Technical Officer –ICT Technical Support and Consultancy, </w:t>
      </w:r>
    </w:p>
    <w:p w:rsidR="00B577E7" w:rsidRPr="00484E41" w:rsidRDefault="00B577E7" w:rsidP="00B577E7">
      <w:pPr>
        <w:pStyle w:val="Heading2"/>
        <w:spacing w:before="0" w:line="240" w:lineRule="auto"/>
        <w:ind w:right="175"/>
        <w:jc w:val="both"/>
        <w:rPr>
          <w:rFonts w:ascii="Arial" w:hAnsi="Arial" w:cs="Arial"/>
          <w:color w:val="auto"/>
          <w:sz w:val="28"/>
          <w:szCs w:val="28"/>
          <w:lang w:val="en-US"/>
        </w:rPr>
      </w:pPr>
      <w:r w:rsidRPr="00484E41">
        <w:rPr>
          <w:rFonts w:ascii="Arial" w:hAnsi="Arial" w:cs="Arial"/>
          <w:color w:val="auto"/>
          <w:sz w:val="28"/>
          <w:szCs w:val="28"/>
          <w:lang w:val="en-US"/>
        </w:rPr>
        <w:t>Full-time</w:t>
      </w:r>
      <w:r w:rsidR="00AF07F0">
        <w:rPr>
          <w:rFonts w:ascii="Arial" w:hAnsi="Arial" w:cs="Arial"/>
          <w:color w:val="auto"/>
          <w:sz w:val="28"/>
          <w:szCs w:val="28"/>
          <w:lang w:val="en-US"/>
        </w:rPr>
        <w:t>.</w:t>
      </w:r>
      <w:r w:rsidR="00E52953" w:rsidRPr="00484E41">
        <w:rPr>
          <w:rFonts w:ascii="Arial" w:hAnsi="Arial" w:cs="Arial"/>
          <w:color w:val="auto"/>
          <w:sz w:val="28"/>
          <w:szCs w:val="28"/>
          <w:lang w:val="en-US"/>
        </w:rPr>
        <w:t xml:space="preserve"> </w:t>
      </w:r>
    </w:p>
    <w:p w:rsidR="00B577E7" w:rsidRPr="00484E41" w:rsidRDefault="00B577E7" w:rsidP="00B577E7">
      <w:pPr>
        <w:rPr>
          <w:rFonts w:ascii="Arial" w:hAnsi="Arial" w:cs="Arial"/>
        </w:rPr>
      </w:pPr>
    </w:p>
    <w:p w:rsidR="00B577E7" w:rsidRPr="00484E41" w:rsidRDefault="00B577E7" w:rsidP="00B577E7">
      <w:pPr>
        <w:pStyle w:val="NoSpacing"/>
        <w:ind w:right="-113"/>
        <w:jc w:val="both"/>
        <w:rPr>
          <w:rFonts w:ascii="Arial" w:hAnsi="Arial" w:cs="Arial"/>
          <w:sz w:val="24"/>
          <w:szCs w:val="24"/>
          <w:lang w:eastAsia="en-GB"/>
        </w:rPr>
      </w:pPr>
      <w:r w:rsidRPr="00484E41">
        <w:rPr>
          <w:rFonts w:ascii="Arial" w:hAnsi="Arial" w:cs="Arial"/>
          <w:sz w:val="24"/>
          <w:szCs w:val="24"/>
        </w:rPr>
        <w:t>The Commonwealth Telecommunications Organisation (CTO) is the oldest and largest Commonwealth intergovernmental organisation in the field of information and communication technologies. Although our history is traced back to 1901 with the establishment of the Pacific Cable Board, the organisation has only existed in its present form as an intergovernmental treaty organisation since 1967. With a diverse membership spanning developed and developing countries, small island developing states, the private sector and civil society, the CTO aims to become a trusted partner for sustainable development for all through ICTs</w:t>
      </w:r>
      <w:r w:rsidRPr="00484E41">
        <w:rPr>
          <w:rFonts w:ascii="Arial" w:hAnsi="Arial" w:cs="Arial"/>
          <w:sz w:val="24"/>
          <w:szCs w:val="24"/>
          <w:lang w:eastAsia="en-GB"/>
        </w:rPr>
        <w:t>.</w:t>
      </w:r>
    </w:p>
    <w:p w:rsidR="00B577E7" w:rsidRPr="00484E41" w:rsidRDefault="00B577E7" w:rsidP="00B577E7">
      <w:pPr>
        <w:spacing w:before="0"/>
        <w:ind w:left="0"/>
        <w:rPr>
          <w:rFonts w:ascii="Arial" w:hAnsi="Arial" w:cs="Arial"/>
          <w:lang w:val="en-US"/>
        </w:rPr>
      </w:pPr>
      <w:r w:rsidRPr="00484E41">
        <w:rPr>
          <w:rFonts w:ascii="Arial" w:hAnsi="Arial" w:cs="Arial"/>
        </w:rPr>
        <w:br/>
      </w:r>
      <w:r w:rsidRPr="00484E41">
        <w:rPr>
          <w:rFonts w:ascii="Arial" w:hAnsi="Arial" w:cs="Arial"/>
          <w:lang w:val="en-US"/>
        </w:rPr>
        <w:t>The Technical Support and Consultancy division of the CTO provides technical support for members as well as undertake consultancy work. Consultancy is a key focus area of the CTO, developing of ICT projects and survey and research are some of the services the CTO delivers to its members.</w:t>
      </w:r>
    </w:p>
    <w:p w:rsidR="00B577E7" w:rsidRPr="00484E41" w:rsidRDefault="00B577E7" w:rsidP="00B577E7">
      <w:pPr>
        <w:pStyle w:val="Heading2"/>
        <w:spacing w:before="0" w:line="240" w:lineRule="auto"/>
        <w:jc w:val="both"/>
        <w:rPr>
          <w:rFonts w:ascii="Arial" w:hAnsi="Arial" w:cs="Arial"/>
          <w:b w:val="0"/>
          <w:color w:val="auto"/>
          <w:sz w:val="24"/>
          <w:szCs w:val="24"/>
          <w:lang w:eastAsia="en-GB"/>
        </w:rPr>
      </w:pPr>
    </w:p>
    <w:p w:rsidR="00B577E7" w:rsidRPr="00484E41" w:rsidRDefault="00B577E7" w:rsidP="00B577E7">
      <w:pPr>
        <w:pStyle w:val="Heading2"/>
        <w:spacing w:before="0" w:line="240" w:lineRule="auto"/>
        <w:ind w:right="-113"/>
        <w:jc w:val="both"/>
        <w:rPr>
          <w:rFonts w:ascii="Arial" w:hAnsi="Arial" w:cs="Arial"/>
          <w:b w:val="0"/>
          <w:color w:val="auto"/>
          <w:sz w:val="24"/>
          <w:szCs w:val="24"/>
          <w:lang w:val="en-US"/>
        </w:rPr>
      </w:pPr>
      <w:r w:rsidRPr="00484E41">
        <w:rPr>
          <w:rFonts w:ascii="Arial" w:hAnsi="Arial" w:cs="Arial"/>
          <w:b w:val="0"/>
          <w:color w:val="auto"/>
          <w:sz w:val="24"/>
          <w:szCs w:val="24"/>
          <w:lang w:eastAsia="en-GB"/>
        </w:rPr>
        <w:t xml:space="preserve">The </w:t>
      </w:r>
      <w:r w:rsidRPr="00484E41">
        <w:rPr>
          <w:rFonts w:ascii="Arial" w:hAnsi="Arial" w:cs="Arial"/>
          <w:b w:val="0"/>
          <w:color w:val="auto"/>
          <w:sz w:val="24"/>
          <w:szCs w:val="24"/>
          <w:lang w:val="en-US"/>
        </w:rPr>
        <w:t>Senior Technical Officer – ICT Technical Support and Consultancy</w:t>
      </w:r>
      <w:r w:rsidRPr="00484E41">
        <w:rPr>
          <w:rFonts w:ascii="Arial" w:hAnsi="Arial" w:cs="Arial"/>
          <w:b w:val="0"/>
          <w:color w:val="auto"/>
          <w:sz w:val="24"/>
          <w:szCs w:val="24"/>
          <w:lang w:eastAsia="en-GB"/>
        </w:rPr>
        <w:t xml:space="preserve"> will be a key position within the </w:t>
      </w:r>
      <w:r w:rsidRPr="00484E41">
        <w:rPr>
          <w:rFonts w:ascii="Arial" w:hAnsi="Arial" w:cs="Arial"/>
          <w:b w:val="0"/>
          <w:color w:val="auto"/>
          <w:sz w:val="24"/>
          <w:szCs w:val="24"/>
          <w:lang w:val="en-US"/>
        </w:rPr>
        <w:t xml:space="preserve">Technical Support and Consultancy division.  </w:t>
      </w:r>
      <w:r w:rsidRPr="00484E41">
        <w:rPr>
          <w:rFonts w:ascii="Arial" w:hAnsi="Arial" w:cs="Arial"/>
          <w:b w:val="0"/>
          <w:color w:val="auto"/>
          <w:sz w:val="24"/>
          <w:szCs w:val="24"/>
        </w:rPr>
        <w:t>For full information please see the job description.</w:t>
      </w:r>
    </w:p>
    <w:p w:rsidR="00B577E7" w:rsidRPr="00484E41" w:rsidRDefault="00B577E7" w:rsidP="00B577E7">
      <w:pPr>
        <w:shd w:val="clear" w:color="auto" w:fill="FFFFFF"/>
        <w:rPr>
          <w:rFonts w:ascii="Arial" w:hAnsi="Arial" w:cs="Arial"/>
        </w:rPr>
      </w:pPr>
    </w:p>
    <w:p w:rsidR="00B577E7" w:rsidRPr="00484E41" w:rsidRDefault="00B577E7" w:rsidP="00B577E7">
      <w:pPr>
        <w:rPr>
          <w:rFonts w:ascii="Arial" w:hAnsi="Arial" w:cs="Arial"/>
          <w:b/>
        </w:rPr>
      </w:pPr>
      <w:r w:rsidRPr="00484E41">
        <w:rPr>
          <w:rFonts w:ascii="Arial" w:hAnsi="Arial" w:cs="Arial"/>
          <w:b/>
        </w:rPr>
        <w:t>REQUIRED QUALIFICATION AND SKILLS</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Educated to Degree level in engineering, telecommunications or any other ICT related subject</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 xml:space="preserve">Good understanding of and exposure to global ICT issues and emerging technologies </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Good written and verbal communication and interpersonal skills</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Proven ability to prioritise workload and to meet tight deadlines</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Ability to multi-task and work independently as well as in a team</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Attention to detail and highly resourceful</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Ability to maintain a high degree of responsibility, discretion and confidentiality </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 xml:space="preserve">Proficient in Microsoft Office applications (including Word, Excel, and PowerPoint) </w:t>
      </w:r>
    </w:p>
    <w:p w:rsidR="00B577E7" w:rsidRPr="00484E41" w:rsidRDefault="00B577E7" w:rsidP="00B577E7">
      <w:pPr>
        <w:pStyle w:val="ListParagraph"/>
        <w:framePr w:hSpace="180" w:wrap="around" w:vAnchor="text" w:hAnchor="text" w:x="-318" w:y="1"/>
        <w:numPr>
          <w:ilvl w:val="0"/>
          <w:numId w:val="1"/>
        </w:numPr>
        <w:spacing w:after="0" w:line="240" w:lineRule="auto"/>
        <w:contextualSpacing w:val="0"/>
        <w:rPr>
          <w:rFonts w:ascii="Arial" w:hAnsi="Arial"/>
          <w:sz w:val="24"/>
          <w:szCs w:val="24"/>
          <w:lang w:val="en-US"/>
        </w:rPr>
      </w:pPr>
      <w:r w:rsidRPr="00484E41">
        <w:rPr>
          <w:rFonts w:ascii="Arial" w:hAnsi="Arial"/>
          <w:sz w:val="24"/>
          <w:szCs w:val="24"/>
          <w:lang w:val="en-US"/>
        </w:rPr>
        <w:t>Experience working with or for an international or regional organisation is preferred</w:t>
      </w:r>
    </w:p>
    <w:p w:rsidR="00B577E7" w:rsidRPr="00484E41" w:rsidRDefault="00B577E7" w:rsidP="00B577E7">
      <w:pPr>
        <w:framePr w:hSpace="180" w:wrap="around" w:vAnchor="text" w:hAnchor="text" w:x="-318" w:y="1"/>
        <w:ind w:left="360"/>
        <w:rPr>
          <w:rFonts w:ascii="Arial" w:hAnsi="Arial" w:cs="Arial"/>
          <w:color w:val="000000"/>
        </w:rPr>
      </w:pPr>
    </w:p>
    <w:p w:rsidR="007758CA" w:rsidRDefault="007758CA" w:rsidP="007758CA">
      <w:pPr>
        <w:ind w:hanging="714"/>
        <w:rPr>
          <w:rFonts w:ascii="Arial" w:hAnsi="Arial" w:cs="Arial"/>
          <w:b/>
        </w:rPr>
      </w:pPr>
    </w:p>
    <w:p w:rsidR="007758CA" w:rsidRDefault="007758CA" w:rsidP="007758CA">
      <w:pPr>
        <w:ind w:hanging="714"/>
        <w:rPr>
          <w:rFonts w:ascii="Arial" w:hAnsi="Arial" w:cs="Arial"/>
          <w:b/>
        </w:rPr>
      </w:pPr>
    </w:p>
    <w:p w:rsidR="007758CA" w:rsidRDefault="007758CA" w:rsidP="007758CA">
      <w:pPr>
        <w:ind w:hanging="714"/>
        <w:rPr>
          <w:rFonts w:ascii="Arial" w:hAnsi="Arial" w:cs="Arial"/>
          <w:b/>
        </w:rPr>
      </w:pPr>
    </w:p>
    <w:p w:rsidR="007758CA" w:rsidRDefault="007758CA" w:rsidP="007758CA">
      <w:pPr>
        <w:ind w:hanging="714"/>
        <w:rPr>
          <w:rFonts w:ascii="Arial" w:hAnsi="Arial" w:cs="Arial"/>
          <w:b/>
        </w:rPr>
      </w:pPr>
    </w:p>
    <w:p w:rsidR="007758CA" w:rsidRDefault="007758CA" w:rsidP="007758CA">
      <w:pPr>
        <w:ind w:hanging="714"/>
        <w:rPr>
          <w:rFonts w:ascii="Arial" w:hAnsi="Arial" w:cs="Arial"/>
          <w:b/>
        </w:rPr>
      </w:pPr>
    </w:p>
    <w:p w:rsidR="00B759FC" w:rsidRDefault="00B759FC" w:rsidP="007758CA">
      <w:pPr>
        <w:ind w:hanging="714"/>
        <w:rPr>
          <w:rFonts w:ascii="Arial" w:hAnsi="Arial" w:cs="Arial"/>
          <w:b/>
        </w:rPr>
      </w:pPr>
      <w:r>
        <w:rPr>
          <w:rFonts w:ascii="Arial" w:hAnsi="Arial" w:cs="Arial"/>
          <w:b/>
        </w:rPr>
        <w:lastRenderedPageBreak/>
        <w:t xml:space="preserve">Salary: </w:t>
      </w:r>
    </w:p>
    <w:p w:rsidR="00B759FC" w:rsidRDefault="007758CA" w:rsidP="007758CA">
      <w:pPr>
        <w:ind w:left="0" w:firstLine="0"/>
        <w:rPr>
          <w:rFonts w:ascii="Arial" w:hAnsi="Arial" w:cs="Arial"/>
          <w:b/>
        </w:rPr>
      </w:pPr>
      <w:r w:rsidRPr="00346854">
        <w:rPr>
          <w:rFonts w:ascii="Arial" w:hAnsi="Arial" w:cs="Arial"/>
        </w:rPr>
        <w:t>Starting salary will range from £</w:t>
      </w:r>
      <w:r>
        <w:rPr>
          <w:rFonts w:ascii="Arial" w:hAnsi="Arial" w:cs="Arial"/>
        </w:rPr>
        <w:t>26,008</w:t>
      </w:r>
      <w:r w:rsidRPr="00346854">
        <w:rPr>
          <w:rFonts w:ascii="Arial" w:hAnsi="Arial" w:cs="Arial"/>
        </w:rPr>
        <w:t>p.a. to £</w:t>
      </w:r>
      <w:r>
        <w:rPr>
          <w:rFonts w:ascii="Arial" w:hAnsi="Arial" w:cs="Arial"/>
        </w:rPr>
        <w:t>32,908</w:t>
      </w:r>
      <w:r w:rsidRPr="00346854">
        <w:rPr>
          <w:rFonts w:ascii="Arial" w:hAnsi="Arial" w:cs="Arial"/>
        </w:rPr>
        <w:t>p.a. depending on the qualifications and experiences</w:t>
      </w:r>
    </w:p>
    <w:p w:rsidR="00B577E7" w:rsidRPr="00484E41" w:rsidRDefault="00B577E7" w:rsidP="00B759FC">
      <w:pPr>
        <w:ind w:left="0" w:firstLine="0"/>
        <w:rPr>
          <w:rFonts w:ascii="Arial" w:hAnsi="Arial" w:cs="Arial"/>
          <w:b/>
        </w:rPr>
      </w:pPr>
      <w:r w:rsidRPr="00484E41">
        <w:rPr>
          <w:rFonts w:ascii="Arial" w:hAnsi="Arial" w:cs="Arial"/>
          <w:b/>
        </w:rPr>
        <w:t xml:space="preserve">Benefits </w:t>
      </w:r>
    </w:p>
    <w:p w:rsidR="00B577E7" w:rsidRPr="00484E41" w:rsidRDefault="00B577E7" w:rsidP="00B759FC">
      <w:pPr>
        <w:ind w:left="0" w:firstLine="0"/>
        <w:rPr>
          <w:rFonts w:ascii="Arial" w:hAnsi="Arial" w:cs="Arial"/>
        </w:rPr>
      </w:pPr>
      <w:r w:rsidRPr="00484E41">
        <w:rPr>
          <w:rFonts w:ascii="Arial" w:hAnsi="Arial" w:cs="Arial"/>
        </w:rPr>
        <w:t>Benefits include 25 days holiday per year, contributory pension scheme.</w:t>
      </w:r>
    </w:p>
    <w:p w:rsidR="001E5A70" w:rsidRPr="00484E41" w:rsidRDefault="001E5A70" w:rsidP="001E5A70">
      <w:pPr>
        <w:framePr w:hSpace="181" w:wrap="notBeside" w:vAnchor="text" w:hAnchor="page" w:x="1455" w:y="947"/>
        <w:shd w:val="clear" w:color="auto" w:fill="FFFFFF"/>
        <w:ind w:left="0" w:firstLine="0"/>
        <w:suppressOverlap/>
        <w:rPr>
          <w:rFonts w:ascii="Arial" w:hAnsi="Arial" w:cs="Arial"/>
          <w:b/>
        </w:rPr>
      </w:pPr>
      <w:r>
        <w:rPr>
          <w:rFonts w:ascii="Arial" w:hAnsi="Arial" w:cs="Arial"/>
          <w:b/>
        </w:rPr>
        <w:t>Application</w:t>
      </w:r>
      <w:r w:rsidRPr="00484E41">
        <w:rPr>
          <w:rFonts w:ascii="Arial" w:hAnsi="Arial" w:cs="Arial"/>
          <w:b/>
        </w:rPr>
        <w:t xml:space="preserve"> procedure </w:t>
      </w:r>
    </w:p>
    <w:p w:rsidR="001E5A70" w:rsidRPr="00484E41" w:rsidRDefault="001E5A70" w:rsidP="001E5A70">
      <w:pPr>
        <w:framePr w:hSpace="181" w:wrap="notBeside" w:vAnchor="text" w:hAnchor="page" w:x="1455" w:y="947"/>
        <w:shd w:val="clear" w:color="auto" w:fill="FFFFFF"/>
        <w:ind w:left="0" w:firstLine="0"/>
        <w:suppressOverlap/>
        <w:rPr>
          <w:rFonts w:ascii="Arial" w:hAnsi="Arial" w:cs="Arial"/>
        </w:rPr>
      </w:pPr>
      <w:r w:rsidRPr="00484E41">
        <w:rPr>
          <w:rFonts w:ascii="Arial" w:hAnsi="Arial" w:cs="Arial"/>
        </w:rPr>
        <w:t xml:space="preserve">You must be a national of a </w:t>
      </w:r>
      <w:r w:rsidRPr="00484E41">
        <w:rPr>
          <w:rFonts w:ascii="Arial" w:hAnsi="Arial" w:cs="Arial"/>
          <w:b/>
        </w:rPr>
        <w:t>CTO Full Member Country</w:t>
      </w:r>
    </w:p>
    <w:p w:rsidR="001E5A70" w:rsidRPr="00484E41" w:rsidRDefault="001E5A70" w:rsidP="001E5A70">
      <w:pPr>
        <w:pStyle w:val="NormalWeb"/>
        <w:framePr w:hSpace="181" w:wrap="notBeside" w:vAnchor="text" w:hAnchor="page" w:x="1455" w:y="947"/>
        <w:shd w:val="clear" w:color="auto" w:fill="FFFFFF"/>
        <w:spacing w:before="0" w:beforeAutospacing="0" w:after="0" w:afterAutospacing="0"/>
        <w:ind w:firstLine="284"/>
        <w:suppressOverlap/>
        <w:rPr>
          <w:rFonts w:ascii="Arial" w:hAnsi="Arial" w:cs="Arial"/>
          <w:color w:val="000000"/>
        </w:rPr>
      </w:pPr>
    </w:p>
    <w:p w:rsidR="001E5A70" w:rsidRPr="00484E41" w:rsidRDefault="001E5A70" w:rsidP="001E5A70">
      <w:pPr>
        <w:pStyle w:val="NormalWeb"/>
        <w:framePr w:hSpace="181" w:wrap="notBeside" w:vAnchor="text" w:hAnchor="page" w:x="1455" w:y="947"/>
        <w:shd w:val="clear" w:color="auto" w:fill="FFFFFF"/>
        <w:spacing w:before="0" w:beforeAutospacing="0" w:after="0" w:afterAutospacing="0"/>
        <w:suppressOverlap/>
        <w:rPr>
          <w:rFonts w:ascii="Arial" w:hAnsi="Arial" w:cs="Arial"/>
          <w:color w:val="000000"/>
        </w:rPr>
      </w:pPr>
      <w:r w:rsidRPr="00484E41">
        <w:rPr>
          <w:rFonts w:ascii="Arial" w:hAnsi="Arial" w:cs="Arial"/>
          <w:color w:val="000000"/>
        </w:rPr>
        <w:t>To apply, please download and complete the</w:t>
      </w:r>
      <w:r w:rsidRPr="00484E41">
        <w:rPr>
          <w:rStyle w:val="apple-converted-space"/>
          <w:rFonts w:ascii="Arial" w:hAnsi="Arial" w:cs="Arial"/>
          <w:color w:val="000000"/>
        </w:rPr>
        <w:t> </w:t>
      </w:r>
      <w:r w:rsidRPr="00484E41">
        <w:rPr>
          <w:rFonts w:ascii="Arial" w:hAnsi="Arial" w:cs="Arial"/>
          <w:b/>
          <w:bCs/>
          <w:color w:val="000000"/>
        </w:rPr>
        <w:t>application form</w:t>
      </w:r>
      <w:r w:rsidRPr="00484E41">
        <w:rPr>
          <w:rStyle w:val="apple-converted-space"/>
          <w:rFonts w:ascii="Arial" w:hAnsi="Arial" w:cs="Arial"/>
          <w:color w:val="000000"/>
        </w:rPr>
        <w:t> </w:t>
      </w:r>
      <w:r w:rsidRPr="00484E41">
        <w:rPr>
          <w:rFonts w:ascii="Arial" w:hAnsi="Arial" w:cs="Arial"/>
          <w:color w:val="000000"/>
        </w:rPr>
        <w:t xml:space="preserve">and send, along with your CV and covering letter to </w:t>
      </w:r>
      <w:hyperlink r:id="rId8" w:history="1">
        <w:r w:rsidRPr="00484E41">
          <w:rPr>
            <w:rStyle w:val="Hyperlink"/>
            <w:rFonts w:ascii="Arial" w:hAnsi="Arial" w:cs="Arial"/>
          </w:rPr>
          <w:t>recruitment@cto.int</w:t>
        </w:r>
      </w:hyperlink>
    </w:p>
    <w:p w:rsidR="001E5A70" w:rsidRPr="00484E41" w:rsidRDefault="001E5A70" w:rsidP="001E5A70">
      <w:pPr>
        <w:pStyle w:val="NormalWeb"/>
        <w:framePr w:hSpace="181" w:wrap="notBeside" w:vAnchor="text" w:hAnchor="page" w:x="1455" w:y="947"/>
        <w:shd w:val="clear" w:color="auto" w:fill="FFFFFF"/>
        <w:spacing w:before="0" w:beforeAutospacing="0" w:after="0" w:afterAutospacing="0"/>
        <w:ind w:firstLine="284"/>
        <w:suppressOverlap/>
        <w:rPr>
          <w:rFonts w:ascii="Arial" w:hAnsi="Arial" w:cs="Arial"/>
          <w:color w:val="000000"/>
        </w:rPr>
      </w:pPr>
    </w:p>
    <w:p w:rsidR="001E5A70" w:rsidRPr="00484E41" w:rsidRDefault="001E5A70" w:rsidP="001E5A70">
      <w:pPr>
        <w:pStyle w:val="NormalWeb"/>
        <w:framePr w:hSpace="181" w:wrap="notBeside" w:vAnchor="text" w:hAnchor="page" w:x="1455" w:y="947"/>
        <w:shd w:val="clear" w:color="auto" w:fill="FFFFFF"/>
        <w:spacing w:before="0" w:beforeAutospacing="0" w:after="0" w:afterAutospacing="0"/>
        <w:suppressOverlap/>
        <w:rPr>
          <w:rFonts w:ascii="Arial" w:hAnsi="Arial" w:cs="Arial"/>
          <w:b/>
          <w:color w:val="000000"/>
        </w:rPr>
      </w:pPr>
      <w:r w:rsidRPr="00484E41">
        <w:rPr>
          <w:rFonts w:ascii="Arial" w:hAnsi="Arial" w:cs="Arial"/>
          <w:b/>
          <w:color w:val="000000"/>
        </w:rPr>
        <w:t xml:space="preserve">Closing Date: </w:t>
      </w:r>
      <w:r w:rsidR="00E52953">
        <w:rPr>
          <w:rFonts w:ascii="Arial" w:hAnsi="Arial" w:cs="Arial"/>
          <w:b/>
          <w:color w:val="000000"/>
        </w:rPr>
        <w:t>5 July 2019</w:t>
      </w:r>
    </w:p>
    <w:p w:rsidR="001E5A70" w:rsidRPr="00484E41" w:rsidRDefault="001E5A70" w:rsidP="001E5A70">
      <w:pPr>
        <w:framePr w:hSpace="181" w:wrap="notBeside" w:vAnchor="text" w:hAnchor="page" w:x="1455" w:y="947"/>
        <w:shd w:val="clear" w:color="auto" w:fill="FFFFFF"/>
        <w:ind w:left="0" w:firstLine="284"/>
        <w:suppressOverlap/>
        <w:rPr>
          <w:rFonts w:ascii="Arial" w:hAnsi="Arial" w:cs="Arial"/>
        </w:rPr>
      </w:pPr>
    </w:p>
    <w:p w:rsidR="00B577E7" w:rsidRPr="00484E41" w:rsidRDefault="001E5A70" w:rsidP="001E5A70">
      <w:pPr>
        <w:ind w:left="0" w:hanging="142"/>
        <w:rPr>
          <w:rFonts w:ascii="Arial" w:hAnsi="Arial" w:cs="Arial"/>
        </w:rPr>
      </w:pPr>
      <w:r>
        <w:rPr>
          <w:rFonts w:ascii="Arial" w:hAnsi="Arial" w:cs="Arial"/>
        </w:rPr>
        <w:t xml:space="preserve">  </w:t>
      </w:r>
      <w:r w:rsidR="00B577E7" w:rsidRPr="00484E41">
        <w:rPr>
          <w:rFonts w:ascii="Arial" w:hAnsi="Arial" w:cs="Arial"/>
        </w:rPr>
        <w:t>After probation, benefit will include: travel season ticket loan, ample support for training and development, a performance-based annual bonus, gym membership, work.</w:t>
      </w:r>
    </w:p>
    <w:p w:rsidR="00B577E7" w:rsidRPr="00484E41" w:rsidRDefault="00B577E7" w:rsidP="001E5A70">
      <w:pPr>
        <w:ind w:left="0"/>
        <w:rPr>
          <w:rFonts w:ascii="Arial" w:hAnsi="Arial" w:cs="Arial"/>
        </w:rPr>
      </w:pPr>
      <w:r>
        <w:rPr>
          <w:rFonts w:ascii="Arial" w:hAnsi="Arial" w:cs="Arial"/>
        </w:rPr>
        <w:t xml:space="preserve">     </w:t>
      </w:r>
      <w:r w:rsidRPr="00484E41">
        <w:rPr>
          <w:rFonts w:ascii="Arial" w:hAnsi="Arial" w:cs="Arial"/>
        </w:rPr>
        <w:t>Due to the volume of applications that the CTO receives, we will contact only those who are short-listed or invited to attend an interview. If you do not hear from us within 3 weeks of the closing date, you may assume that your application has not been successful on this occasion.</w:t>
      </w:r>
    </w:p>
    <w:p w:rsidR="00B577E7" w:rsidRPr="00484E41" w:rsidRDefault="00B577E7" w:rsidP="00B577E7">
      <w:pPr>
        <w:ind w:left="-113"/>
        <w:rPr>
          <w:rFonts w:ascii="Arial" w:hAnsi="Arial" w:cs="Arial"/>
        </w:rPr>
      </w:pPr>
    </w:p>
    <w:p w:rsidR="00B577E7" w:rsidRPr="00484E41" w:rsidRDefault="00B577E7" w:rsidP="00B577E7">
      <w:pPr>
        <w:rPr>
          <w:rFonts w:ascii="Arial" w:hAnsi="Arial" w:cs="Arial"/>
          <w:b/>
        </w:rPr>
      </w:pPr>
      <w:r w:rsidRPr="00484E41">
        <w:rPr>
          <w:rFonts w:ascii="Arial" w:hAnsi="Arial"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B577E7" w:rsidRPr="00484E41" w:rsidTr="001E5A70">
        <w:tc>
          <w:tcPr>
            <w:tcW w:w="9322" w:type="dxa"/>
            <w:shd w:val="clear" w:color="auto" w:fill="auto"/>
          </w:tcPr>
          <w:p w:rsidR="00B577E7" w:rsidRPr="00484E41" w:rsidRDefault="00B577E7" w:rsidP="001E5A70">
            <w:pPr>
              <w:pStyle w:val="Heading2"/>
              <w:ind w:right="175"/>
              <w:jc w:val="both"/>
              <w:rPr>
                <w:rFonts w:ascii="Arial" w:hAnsi="Arial" w:cs="Arial"/>
                <w:color w:val="auto"/>
                <w:sz w:val="24"/>
                <w:szCs w:val="24"/>
              </w:rPr>
            </w:pPr>
            <w:bookmarkStart w:id="0" w:name="_Toc440135015"/>
            <w:bookmarkStart w:id="1" w:name="_Toc443288687"/>
            <w:r w:rsidRPr="00484E41">
              <w:rPr>
                <w:rFonts w:ascii="Arial" w:hAnsi="Arial" w:cs="Arial"/>
                <w:color w:val="auto"/>
                <w:sz w:val="24"/>
                <w:szCs w:val="24"/>
              </w:rPr>
              <w:lastRenderedPageBreak/>
              <w:t>JOB TITLE: Senior Technical Officer</w:t>
            </w:r>
            <w:bookmarkEnd w:id="0"/>
            <w:bookmarkEnd w:id="1"/>
          </w:p>
          <w:p w:rsidR="00B577E7" w:rsidRPr="00484E41" w:rsidRDefault="00B577E7" w:rsidP="001E5A70">
            <w:pPr>
              <w:pStyle w:val="TableHeading"/>
              <w:ind w:right="175"/>
              <w:jc w:val="both"/>
              <w:rPr>
                <w:rFonts w:ascii="Arial" w:hAnsi="Arial" w:cs="Arial"/>
                <w:bCs w:val="0"/>
                <w:szCs w:val="24"/>
              </w:rPr>
            </w:pPr>
          </w:p>
          <w:p w:rsidR="00B577E7" w:rsidRPr="00484E41" w:rsidRDefault="00B577E7" w:rsidP="001E5A70">
            <w:pPr>
              <w:pStyle w:val="TableHeading"/>
              <w:ind w:right="175"/>
              <w:jc w:val="both"/>
              <w:rPr>
                <w:rFonts w:ascii="Arial" w:hAnsi="Arial" w:cs="Arial"/>
                <w:bCs w:val="0"/>
                <w:szCs w:val="24"/>
              </w:rPr>
            </w:pPr>
            <w:r w:rsidRPr="00484E41">
              <w:rPr>
                <w:rFonts w:ascii="Arial" w:hAnsi="Arial" w:cs="Arial"/>
                <w:bCs w:val="0"/>
                <w:szCs w:val="24"/>
              </w:rPr>
              <w:t xml:space="preserve">Division:  ICT </w:t>
            </w:r>
            <w:r w:rsidRPr="00484E41">
              <w:rPr>
                <w:rFonts w:ascii="Arial" w:hAnsi="Arial" w:cs="Arial"/>
                <w:szCs w:val="24"/>
              </w:rPr>
              <w:t>Technical Support and Consultancy</w:t>
            </w:r>
            <w:r w:rsidRPr="00484E41">
              <w:rPr>
                <w:rFonts w:ascii="Arial" w:hAnsi="Arial" w:cs="Arial"/>
                <w:bCs w:val="0"/>
                <w:szCs w:val="24"/>
              </w:rPr>
              <w:t xml:space="preserve"> Division</w:t>
            </w:r>
          </w:p>
          <w:p w:rsidR="00B577E7" w:rsidRPr="00484E41" w:rsidRDefault="00B577E7" w:rsidP="001E5A70">
            <w:pPr>
              <w:pStyle w:val="TableHeading"/>
              <w:ind w:right="175"/>
              <w:jc w:val="both"/>
              <w:rPr>
                <w:rFonts w:ascii="Arial" w:hAnsi="Arial" w:cs="Arial"/>
                <w:bCs w:val="0"/>
                <w:szCs w:val="24"/>
              </w:rPr>
            </w:pPr>
          </w:p>
        </w:tc>
      </w:tr>
      <w:tr w:rsidR="00B577E7" w:rsidRPr="00484E41" w:rsidTr="001E5A70">
        <w:tc>
          <w:tcPr>
            <w:tcW w:w="9322" w:type="dxa"/>
            <w:shd w:val="clear" w:color="auto" w:fill="auto"/>
          </w:tcPr>
          <w:p w:rsidR="00B577E7" w:rsidRPr="00484E41" w:rsidRDefault="00B577E7" w:rsidP="0057106B">
            <w:pPr>
              <w:ind w:left="459" w:right="175" w:hanging="283"/>
              <w:rPr>
                <w:rFonts w:ascii="Arial" w:hAnsi="Arial" w:cs="Arial"/>
              </w:rPr>
            </w:pPr>
            <w:r w:rsidRPr="00484E41">
              <w:rPr>
                <w:rFonts w:ascii="Arial" w:hAnsi="Arial" w:cs="Arial"/>
                <w:b/>
              </w:rPr>
              <w:t>1.JOB PURPOSE</w:t>
            </w:r>
            <w:r w:rsidRPr="00484E41">
              <w:rPr>
                <w:rFonts w:ascii="Arial" w:hAnsi="Arial" w:cs="Arial"/>
              </w:rPr>
              <w:t xml:space="preserve">: </w:t>
            </w:r>
          </w:p>
          <w:p w:rsidR="00B577E7" w:rsidRPr="00484E41" w:rsidRDefault="0057106B" w:rsidP="0057106B">
            <w:pPr>
              <w:ind w:left="459" w:right="175" w:hanging="283"/>
              <w:rPr>
                <w:rFonts w:ascii="Arial" w:hAnsi="Arial" w:cs="Arial"/>
                <w:b/>
              </w:rPr>
            </w:pPr>
            <w:r>
              <w:rPr>
                <w:rFonts w:ascii="Arial" w:hAnsi="Arial" w:cs="Arial"/>
              </w:rPr>
              <w:t xml:space="preserve">    </w:t>
            </w:r>
            <w:r w:rsidR="00B577E7" w:rsidRPr="00484E41">
              <w:rPr>
                <w:rFonts w:ascii="Arial" w:hAnsi="Arial" w:cs="Arial"/>
              </w:rPr>
              <w:t>To provide technical support to the ICT Manage</w:t>
            </w:r>
            <w:r w:rsidR="00B577E7">
              <w:rPr>
                <w:rFonts w:ascii="Arial" w:hAnsi="Arial" w:cs="Arial"/>
              </w:rPr>
              <w:t>r and other CTO Departments  i</w:t>
            </w:r>
            <w:r>
              <w:rPr>
                <w:rFonts w:ascii="Arial" w:hAnsi="Arial" w:cs="Arial"/>
              </w:rPr>
              <w:t xml:space="preserve">n </w:t>
            </w:r>
            <w:r w:rsidR="00B577E7" w:rsidRPr="00484E41">
              <w:rPr>
                <w:rFonts w:ascii="Arial" w:hAnsi="Arial" w:cs="Arial"/>
              </w:rPr>
              <w:t>accordance with the needs of CTO Members and the CTO Secretariat.</w:t>
            </w:r>
          </w:p>
        </w:tc>
      </w:tr>
      <w:tr w:rsidR="00B577E7" w:rsidRPr="00484E41" w:rsidTr="001E5A70">
        <w:tc>
          <w:tcPr>
            <w:tcW w:w="9322" w:type="dxa"/>
            <w:shd w:val="clear" w:color="auto" w:fill="auto"/>
          </w:tcPr>
          <w:p w:rsidR="00B577E7" w:rsidRPr="00484E41" w:rsidRDefault="00B577E7" w:rsidP="0057106B">
            <w:pPr>
              <w:numPr>
                <w:ilvl w:val="1"/>
                <w:numId w:val="4"/>
              </w:numPr>
              <w:spacing w:before="0" w:after="200" w:line="276" w:lineRule="auto"/>
              <w:ind w:left="459" w:right="175" w:hanging="283"/>
              <w:rPr>
                <w:rFonts w:ascii="Arial" w:hAnsi="Arial" w:cs="Arial"/>
                <w:b/>
              </w:rPr>
            </w:pPr>
            <w:r w:rsidRPr="00484E41">
              <w:rPr>
                <w:rFonts w:ascii="Arial" w:hAnsi="Arial" w:cs="Arial"/>
                <w:b/>
              </w:rPr>
              <w:t xml:space="preserve">DEPARTMENT PURPOSE: </w:t>
            </w:r>
          </w:p>
          <w:p w:rsidR="0057106B" w:rsidRPr="00484E41" w:rsidRDefault="0057106B" w:rsidP="0057106B">
            <w:pPr>
              <w:ind w:left="459" w:right="175" w:hanging="283"/>
              <w:jc w:val="left"/>
              <w:rPr>
                <w:rFonts w:ascii="Arial" w:hAnsi="Arial" w:cs="Arial"/>
                <w:b/>
              </w:rPr>
            </w:pPr>
            <w:r>
              <w:rPr>
                <w:rFonts w:ascii="Arial" w:hAnsi="Arial" w:cs="Arial"/>
              </w:rPr>
              <w:t xml:space="preserve">   </w:t>
            </w:r>
            <w:r w:rsidR="00B577E7" w:rsidRPr="00484E41">
              <w:rPr>
                <w:rFonts w:ascii="Arial" w:hAnsi="Arial" w:cs="Arial"/>
              </w:rPr>
              <w:t>The Technical Support and Consultancy Division provides technical assistance and support, develops and executes projects, undertakes research and consultancy projects for CTO Members and non-members.  The Division is an important resource for a wide range of stakeholders, including multilateral and bilateral development partners, ICT operating companies, ICT Ministries and Regulators, civil society organizations and various industry associations</w:t>
            </w:r>
            <w:r>
              <w:rPr>
                <w:rFonts w:ascii="Arial" w:hAnsi="Arial" w:cs="Arial"/>
              </w:rPr>
              <w:t>.</w:t>
            </w:r>
          </w:p>
        </w:tc>
      </w:tr>
      <w:tr w:rsidR="00B577E7" w:rsidRPr="00484E41" w:rsidTr="001E5A70">
        <w:tc>
          <w:tcPr>
            <w:tcW w:w="9322" w:type="dxa"/>
            <w:shd w:val="clear" w:color="auto" w:fill="auto"/>
          </w:tcPr>
          <w:p w:rsidR="00B577E7" w:rsidRPr="00484E41" w:rsidRDefault="00B577E7" w:rsidP="0057106B">
            <w:pPr>
              <w:numPr>
                <w:ilvl w:val="1"/>
                <w:numId w:val="4"/>
              </w:numPr>
              <w:tabs>
                <w:tab w:val="left" w:pos="0"/>
              </w:tabs>
              <w:spacing w:before="0" w:after="200" w:line="276" w:lineRule="auto"/>
              <w:ind w:left="459" w:hanging="459"/>
              <w:rPr>
                <w:rFonts w:ascii="Arial" w:hAnsi="Arial" w:cs="Arial"/>
                <w:b/>
              </w:rPr>
            </w:pPr>
            <w:r w:rsidRPr="00484E41">
              <w:rPr>
                <w:rFonts w:ascii="Arial" w:hAnsi="Arial" w:cs="Arial"/>
                <w:b/>
              </w:rPr>
              <w:t>WORKING RELATIONSHIPS:</w:t>
            </w:r>
          </w:p>
          <w:p w:rsidR="00B577E7" w:rsidRPr="00484E41" w:rsidRDefault="00B577E7" w:rsidP="001E5A70">
            <w:pPr>
              <w:tabs>
                <w:tab w:val="left" w:pos="3261"/>
              </w:tabs>
              <w:rPr>
                <w:rFonts w:ascii="Arial" w:hAnsi="Arial" w:cs="Arial"/>
                <w:bCs w:val="0"/>
                <w:iCs/>
              </w:rPr>
            </w:pPr>
            <w:r w:rsidRPr="00484E41">
              <w:rPr>
                <w:rFonts w:ascii="Arial" w:hAnsi="Arial" w:cs="Arial"/>
                <w:b/>
              </w:rPr>
              <w:t>Reporting to:</w:t>
            </w:r>
            <w:r w:rsidRPr="00484E41">
              <w:rPr>
                <w:rFonts w:ascii="Arial" w:hAnsi="Arial" w:cs="Arial"/>
                <w:iCs/>
              </w:rPr>
              <w:t xml:space="preserve"> </w:t>
            </w:r>
            <w:r w:rsidRPr="00484E41">
              <w:rPr>
                <w:rFonts w:ascii="Arial" w:hAnsi="Arial" w:cs="Arial"/>
              </w:rPr>
              <w:t xml:space="preserve"> </w:t>
            </w:r>
            <w:r w:rsidR="0057106B" w:rsidRPr="00484E41">
              <w:rPr>
                <w:rFonts w:ascii="Arial" w:hAnsi="Arial" w:cs="Arial"/>
              </w:rPr>
              <w:t>The Technical</w:t>
            </w:r>
            <w:r w:rsidRPr="00484E41">
              <w:rPr>
                <w:rFonts w:ascii="Arial" w:hAnsi="Arial" w:cs="Arial"/>
              </w:rPr>
              <w:t xml:space="preserve"> Support and Consultancy Manager.</w:t>
            </w:r>
          </w:p>
          <w:p w:rsidR="00B577E7" w:rsidRPr="00484E41" w:rsidRDefault="00B577E7" w:rsidP="001E5A70">
            <w:pPr>
              <w:autoSpaceDE w:val="0"/>
              <w:autoSpaceDN w:val="0"/>
              <w:adjustRightInd w:val="0"/>
              <w:rPr>
                <w:rFonts w:ascii="Arial" w:hAnsi="Arial" w:cs="Arial"/>
              </w:rPr>
            </w:pPr>
            <w:r w:rsidRPr="00484E41">
              <w:rPr>
                <w:rFonts w:ascii="Arial" w:hAnsi="Arial" w:cs="Arial"/>
                <w:b/>
              </w:rPr>
              <w:t>Posts that this job manages: None.</w:t>
            </w:r>
          </w:p>
          <w:p w:rsidR="00B577E7" w:rsidRPr="00484E41" w:rsidRDefault="00B577E7" w:rsidP="0057106B">
            <w:pPr>
              <w:tabs>
                <w:tab w:val="left" w:pos="3261"/>
              </w:tabs>
              <w:ind w:left="459" w:hanging="102"/>
              <w:rPr>
                <w:rFonts w:ascii="Arial" w:hAnsi="Arial" w:cs="Arial"/>
              </w:rPr>
            </w:pPr>
            <w:r w:rsidRPr="00484E41">
              <w:rPr>
                <w:rFonts w:ascii="Arial" w:hAnsi="Arial" w:cs="Arial"/>
                <w:b/>
              </w:rPr>
              <w:t xml:space="preserve">Other key relationships: </w:t>
            </w:r>
            <w:r w:rsidRPr="00484E41">
              <w:rPr>
                <w:rFonts w:ascii="Arial" w:hAnsi="Arial" w:cs="Arial"/>
              </w:rPr>
              <w:t>Close liaison with other CTO Departments media partners, consultants and stakeholders, and with staff in operational areas of the CTO’s activities is essential.</w:t>
            </w:r>
          </w:p>
          <w:p w:rsidR="00B577E7" w:rsidRPr="00484E41" w:rsidRDefault="00B577E7" w:rsidP="0057106B">
            <w:pPr>
              <w:tabs>
                <w:tab w:val="left" w:pos="3261"/>
              </w:tabs>
              <w:ind w:left="459" w:firstLine="0"/>
              <w:rPr>
                <w:rFonts w:ascii="Arial" w:hAnsi="Arial" w:cs="Arial"/>
                <w:b/>
                <w:i/>
                <w:iCs/>
              </w:rPr>
            </w:pPr>
            <w:r w:rsidRPr="00484E41">
              <w:rPr>
                <w:rFonts w:ascii="Arial" w:hAnsi="Arial" w:cs="Arial"/>
              </w:rPr>
              <w:t>Working closely with CTO Members, international and regional organisations, private sector companies, media partners, external consultants and ICT stakeholders.</w:t>
            </w:r>
          </w:p>
        </w:tc>
      </w:tr>
      <w:tr w:rsidR="00B577E7" w:rsidRPr="00484E41" w:rsidTr="001E5A70">
        <w:tc>
          <w:tcPr>
            <w:tcW w:w="9322" w:type="dxa"/>
            <w:shd w:val="clear" w:color="auto" w:fill="auto"/>
          </w:tcPr>
          <w:p w:rsidR="00B577E7" w:rsidRPr="00484E41" w:rsidRDefault="00B577E7" w:rsidP="0057106B">
            <w:pPr>
              <w:numPr>
                <w:ilvl w:val="1"/>
                <w:numId w:val="4"/>
              </w:numPr>
              <w:autoSpaceDE w:val="0"/>
              <w:autoSpaceDN w:val="0"/>
              <w:adjustRightInd w:val="0"/>
              <w:spacing w:before="0" w:after="200" w:line="276" w:lineRule="auto"/>
              <w:ind w:left="459" w:hanging="283"/>
              <w:rPr>
                <w:rFonts w:ascii="Arial" w:hAnsi="Arial" w:cs="Arial"/>
                <w:b/>
                <w:bCs w:val="0"/>
              </w:rPr>
            </w:pPr>
            <w:r w:rsidRPr="00484E41">
              <w:rPr>
                <w:rFonts w:ascii="Arial" w:hAnsi="Arial" w:cs="Arial"/>
                <w:b/>
              </w:rPr>
              <w:t>HOURS OF WORK AND LOCATION</w:t>
            </w:r>
          </w:p>
          <w:p w:rsidR="00B577E7" w:rsidRPr="00484E41" w:rsidRDefault="00B577E7" w:rsidP="0057106B">
            <w:pPr>
              <w:autoSpaceDE w:val="0"/>
              <w:autoSpaceDN w:val="0"/>
              <w:adjustRightInd w:val="0"/>
              <w:ind w:left="459" w:right="118" w:firstLine="0"/>
              <w:rPr>
                <w:rFonts w:ascii="Arial" w:hAnsi="Arial" w:cs="Arial"/>
              </w:rPr>
            </w:pPr>
            <w:r w:rsidRPr="00484E41">
              <w:rPr>
                <w:rFonts w:ascii="Arial" w:hAnsi="Arial" w:cs="Arial"/>
                <w:b/>
              </w:rPr>
              <w:t>Hours of work:</w:t>
            </w:r>
            <w:r w:rsidRPr="00484E41">
              <w:rPr>
                <w:rFonts w:ascii="Arial" w:hAnsi="Arial" w:cs="Arial"/>
              </w:rPr>
              <w:t xml:space="preserve"> 40 hours per week including one unpaid hour for lunch each day.</w:t>
            </w:r>
          </w:p>
          <w:p w:rsidR="00B577E7" w:rsidRPr="00484E41" w:rsidRDefault="0057106B" w:rsidP="0057106B">
            <w:pPr>
              <w:autoSpaceDE w:val="0"/>
              <w:autoSpaceDN w:val="0"/>
              <w:adjustRightInd w:val="0"/>
              <w:ind w:left="459" w:right="118" w:hanging="102"/>
              <w:rPr>
                <w:rFonts w:ascii="Arial" w:hAnsi="Arial" w:cs="Arial"/>
              </w:rPr>
            </w:pPr>
            <w:r>
              <w:rPr>
                <w:rFonts w:ascii="Arial" w:hAnsi="Arial" w:cs="Arial"/>
                <w:i/>
              </w:rPr>
              <w:t xml:space="preserve"> </w:t>
            </w:r>
            <w:r w:rsidR="00B577E7" w:rsidRPr="00484E41">
              <w:rPr>
                <w:rFonts w:ascii="Arial" w:hAnsi="Arial" w:cs="Arial"/>
                <w:i/>
              </w:rPr>
              <w:t>Note: The incumbent shall work such additional time beyond the contractual minimum as may reasonably be required to fulfil the organisation’s work requirements. Staff Handbook #2.5.</w:t>
            </w:r>
          </w:p>
          <w:p w:rsidR="00B577E7" w:rsidRPr="00484E41" w:rsidRDefault="00B577E7" w:rsidP="001E5A70">
            <w:pPr>
              <w:ind w:right="175"/>
              <w:rPr>
                <w:rFonts w:ascii="Arial" w:hAnsi="Arial" w:cs="Arial"/>
                <w:b/>
              </w:rPr>
            </w:pPr>
            <w:r w:rsidRPr="00484E41">
              <w:rPr>
                <w:rFonts w:ascii="Arial" w:hAnsi="Arial" w:cs="Arial"/>
                <w:b/>
              </w:rPr>
              <w:t>Location</w:t>
            </w:r>
            <w:r w:rsidRPr="00484E41">
              <w:rPr>
                <w:rFonts w:ascii="Arial" w:hAnsi="Arial" w:cs="Arial"/>
              </w:rPr>
              <w:t>: 64-66 Glenthorne Road London, W6 0LR</w:t>
            </w:r>
          </w:p>
        </w:tc>
      </w:tr>
    </w:tbl>
    <w:p w:rsidR="00B577E7" w:rsidRPr="00484E41" w:rsidRDefault="00B577E7" w:rsidP="00B577E7">
      <w:pPr>
        <w:ind w:right="260"/>
        <w:rPr>
          <w:rFonts w:ascii="Arial" w:hAnsi="Arial" w:cs="Arial"/>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0"/>
      </w:tblGrid>
      <w:tr w:rsidR="00B577E7" w:rsidRPr="00484E41" w:rsidTr="001E5A70">
        <w:tc>
          <w:tcPr>
            <w:tcW w:w="10314" w:type="dxa"/>
            <w:shd w:val="clear" w:color="auto" w:fill="auto"/>
          </w:tcPr>
          <w:p w:rsidR="00B577E7" w:rsidRPr="00484E41" w:rsidRDefault="00B577E7" w:rsidP="001E5A70">
            <w:pPr>
              <w:pStyle w:val="TableHeading"/>
              <w:ind w:left="567" w:hanging="567"/>
              <w:jc w:val="both"/>
              <w:rPr>
                <w:rFonts w:ascii="Arial" w:hAnsi="Arial" w:cs="Arial"/>
                <w:szCs w:val="24"/>
              </w:rPr>
            </w:pPr>
            <w:r w:rsidRPr="00484E41">
              <w:rPr>
                <w:rFonts w:ascii="Arial" w:hAnsi="Arial" w:cs="Arial"/>
                <w:szCs w:val="24"/>
              </w:rPr>
              <w:t>5.</w:t>
            </w:r>
            <w:r w:rsidRPr="00484E41">
              <w:rPr>
                <w:rFonts w:ascii="Arial" w:hAnsi="Arial" w:cs="Arial"/>
                <w:szCs w:val="24"/>
              </w:rPr>
              <w:tab/>
              <w:t>MAIN RESPONSIBILITIES: (by function)</w:t>
            </w:r>
          </w:p>
          <w:p w:rsidR="00B577E7" w:rsidRPr="00484E41" w:rsidRDefault="00B577E7" w:rsidP="001E5A70">
            <w:pPr>
              <w:pStyle w:val="TableHeading"/>
              <w:jc w:val="both"/>
              <w:rPr>
                <w:rFonts w:ascii="Arial" w:hAnsi="Arial" w:cs="Arial"/>
                <w:szCs w:val="24"/>
              </w:rPr>
            </w:pP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Identify consultancy projects that CTO has competence to bid for either alone or though collaborative efforts;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Develop proposals for ICT projects for which the CTO has decided to bid for;</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Assist to identify consultants and experts that the CTO can collaborate with;</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Participate in the execution of ICT projects;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lastRenderedPageBreak/>
              <w:t xml:space="preserve">Assist in various tasks necessary for the delivery of CTO ICT projects; </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Liaise with CTO Members, international and regional organisations, private sector companies, media partners, stakeholders etc.</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Assist in various tasks necessary for the delivery of CTO ICT projects;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Undertake background research, proposal development, proposal writing, data collection and survey and report writing;</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Survey and research potential opportunities through internet search, personal consultations and interviews and informing colleagues;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 xml:space="preserve">Assist in the development of presentations and other forms of communications of the CTO, updating the CTO Technical Support and Consultancy Division micro-site in order to disseminate the organisations’ work; </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 xml:space="preserve">Research various development agencies and identify opportunities, preparing and submitting concept notes and proposals; </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 xml:space="preserve">Assist in all administrative tasks to ensure the smooth running of the CTO’s Technical Support and Consultancy Division; </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Manage the timely execution of CTO projects in accordance with an agreed implementation plan and within costs;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Develop relationships with organisations that can assist or provide partnerships in respect of ICT projects;</w:t>
            </w:r>
          </w:p>
          <w:p w:rsidR="00B577E7" w:rsidRPr="00484E41" w:rsidRDefault="00B577E7" w:rsidP="00B577E7">
            <w:pPr>
              <w:numPr>
                <w:ilvl w:val="0"/>
                <w:numId w:val="6"/>
              </w:numPr>
              <w:spacing w:before="0"/>
              <w:ind w:left="1134" w:right="175" w:hanging="567"/>
              <w:rPr>
                <w:rFonts w:ascii="Arial" w:hAnsi="Arial" w:cs="Arial"/>
              </w:rPr>
            </w:pPr>
            <w:r w:rsidRPr="00484E41">
              <w:rPr>
                <w:rFonts w:ascii="Arial" w:hAnsi="Arial" w:cs="Arial"/>
              </w:rPr>
              <w:t>Assist Members in the implementation of ICT activities related to the UN’s Sustainable Development Agenda:</w:t>
            </w:r>
            <w:r w:rsidRPr="00484E41">
              <w:rPr>
                <w:rFonts w:ascii="Arial" w:hAnsi="Arial" w:cs="Arial"/>
                <w:b/>
              </w:rPr>
              <w:t xml:space="preserve">    </w:t>
            </w:r>
          </w:p>
        </w:tc>
      </w:tr>
      <w:tr w:rsidR="00B577E7" w:rsidRPr="00484E41" w:rsidTr="001E5A70">
        <w:trPr>
          <w:trHeight w:val="1156"/>
        </w:trPr>
        <w:tc>
          <w:tcPr>
            <w:tcW w:w="10314" w:type="dxa"/>
            <w:shd w:val="clear" w:color="auto" w:fill="auto"/>
          </w:tcPr>
          <w:p w:rsidR="00B577E7" w:rsidRPr="00484E41" w:rsidRDefault="00B577E7" w:rsidP="00B577E7">
            <w:pPr>
              <w:numPr>
                <w:ilvl w:val="2"/>
                <w:numId w:val="5"/>
              </w:numPr>
              <w:autoSpaceDE w:val="0"/>
              <w:autoSpaceDN w:val="0"/>
              <w:adjustRightInd w:val="0"/>
              <w:spacing w:before="0" w:after="200"/>
              <w:contextualSpacing/>
              <w:rPr>
                <w:rFonts w:ascii="Arial" w:hAnsi="Arial" w:cs="Arial"/>
              </w:rPr>
            </w:pPr>
            <w:r w:rsidRPr="00484E41">
              <w:rPr>
                <w:rFonts w:ascii="Arial" w:hAnsi="Arial" w:cs="Arial"/>
                <w:b/>
              </w:rPr>
              <w:lastRenderedPageBreak/>
              <w:tab/>
              <w:t>OTHER</w:t>
            </w:r>
          </w:p>
          <w:p w:rsidR="00B577E7" w:rsidRPr="00484E41" w:rsidRDefault="0057106B" w:rsidP="001E5A70">
            <w:pPr>
              <w:rPr>
                <w:rFonts w:ascii="Arial" w:hAnsi="Arial" w:cs="Arial"/>
              </w:rPr>
            </w:pPr>
            <w:r>
              <w:rPr>
                <w:rFonts w:ascii="Arial" w:hAnsi="Arial" w:cs="Arial"/>
              </w:rPr>
              <w:t xml:space="preserve">      </w:t>
            </w:r>
            <w:r w:rsidR="00B577E7" w:rsidRPr="00484E41">
              <w:rPr>
                <w:rFonts w:ascii="Arial" w:hAnsi="Arial" w:cs="Arial"/>
              </w:rPr>
              <w:t>Undertake any other duties in his/her speciality that may be assigned by the Secretary-General.</w:t>
            </w:r>
          </w:p>
        </w:tc>
      </w:tr>
      <w:tr w:rsidR="00B577E7" w:rsidRPr="00484E41" w:rsidTr="001E5A70">
        <w:tc>
          <w:tcPr>
            <w:tcW w:w="10314" w:type="dxa"/>
            <w:shd w:val="clear" w:color="auto" w:fill="auto"/>
          </w:tcPr>
          <w:p w:rsidR="00B577E7" w:rsidRPr="00484E41" w:rsidRDefault="00B577E7" w:rsidP="00B577E7">
            <w:pPr>
              <w:numPr>
                <w:ilvl w:val="2"/>
                <w:numId w:val="5"/>
              </w:numPr>
              <w:autoSpaceDE w:val="0"/>
              <w:autoSpaceDN w:val="0"/>
              <w:adjustRightInd w:val="0"/>
              <w:spacing w:before="0" w:after="200" w:line="276" w:lineRule="auto"/>
              <w:ind w:left="567" w:hanging="567"/>
              <w:rPr>
                <w:rFonts w:ascii="Arial" w:hAnsi="Arial" w:cs="Arial"/>
                <w:b/>
                <w:bCs w:val="0"/>
              </w:rPr>
            </w:pPr>
            <w:r w:rsidRPr="00484E41">
              <w:rPr>
                <w:rFonts w:ascii="Arial" w:hAnsi="Arial" w:cs="Arial"/>
                <w:b/>
              </w:rPr>
              <w:t>KEY DELIVERABLES</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Delivery of overall budget surplus for the organisation;</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Signature of at least five consultancy contracts with a minimum total value of £250,000;</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Secure funding for Development Assistance Programme up to a minimum target of £250,000;</w:t>
            </w:r>
          </w:p>
          <w:p w:rsidR="00B577E7" w:rsidRPr="00484E41" w:rsidRDefault="00B759FC" w:rsidP="00B577E7">
            <w:pPr>
              <w:numPr>
                <w:ilvl w:val="0"/>
                <w:numId w:val="7"/>
              </w:numPr>
              <w:spacing w:before="0"/>
              <w:ind w:left="1134" w:hanging="567"/>
              <w:jc w:val="left"/>
              <w:rPr>
                <w:rFonts w:ascii="Arial" w:hAnsi="Arial" w:cs="Arial"/>
              </w:rPr>
            </w:pPr>
            <w:r>
              <w:rPr>
                <w:rFonts w:ascii="Arial" w:hAnsi="Arial" w:cs="Arial"/>
              </w:rPr>
              <w:t xml:space="preserve">To assist with the development of the associate consultancy </w:t>
            </w:r>
            <w:r w:rsidR="00D442F4">
              <w:rPr>
                <w:rFonts w:ascii="Arial" w:hAnsi="Arial" w:cs="Arial"/>
              </w:rPr>
              <w:t>programme</w:t>
            </w:r>
            <w:bookmarkStart w:id="2" w:name="_GoBack"/>
            <w:bookmarkEnd w:id="2"/>
            <w:r>
              <w:rPr>
                <w:rFonts w:ascii="Arial" w:hAnsi="Arial" w:cs="Arial"/>
              </w:rPr>
              <w:t>.</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Development of suitable projects;</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Preparation and participation in CTO’s bid for ICT projects consultancies;</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Preparation of technical and project documents;</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Assistance to other staff members in respect of technical issues</w:t>
            </w:r>
          </w:p>
          <w:p w:rsidR="00B577E7" w:rsidRPr="00484E41" w:rsidRDefault="00B577E7" w:rsidP="00B577E7">
            <w:pPr>
              <w:numPr>
                <w:ilvl w:val="0"/>
                <w:numId w:val="7"/>
              </w:numPr>
              <w:spacing w:before="0"/>
              <w:ind w:left="1134" w:hanging="567"/>
              <w:jc w:val="left"/>
              <w:rPr>
                <w:rFonts w:ascii="Arial" w:hAnsi="Arial" w:cs="Arial"/>
              </w:rPr>
            </w:pPr>
            <w:r w:rsidRPr="00484E41">
              <w:rPr>
                <w:rFonts w:ascii="Arial" w:hAnsi="Arial" w:cs="Arial"/>
              </w:rPr>
              <w:t>Liaising with CTO Member Countries, regional and international organisations, private sector.</w:t>
            </w:r>
          </w:p>
        </w:tc>
      </w:tr>
    </w:tbl>
    <w:p w:rsidR="00B577E7" w:rsidRPr="00484E41" w:rsidRDefault="00B577E7" w:rsidP="00B577E7">
      <w:pPr>
        <w:ind w:right="260"/>
        <w:rPr>
          <w:rFonts w:ascii="Arial" w:hAnsi="Arial" w:cs="Arial"/>
        </w:rPr>
      </w:pPr>
    </w:p>
    <w:p w:rsidR="00B577E7" w:rsidRPr="00484E41" w:rsidRDefault="00B577E7" w:rsidP="00B577E7">
      <w:pPr>
        <w:rPr>
          <w:rFonts w:ascii="Arial" w:hAnsi="Arial" w:cs="Arial"/>
        </w:rPr>
      </w:pPr>
    </w:p>
    <w:p w:rsidR="00765DFD" w:rsidRPr="005153DF" w:rsidRDefault="00765DFD" w:rsidP="005153DF"/>
    <w:sectPr w:rsidR="00765DFD" w:rsidRPr="005153DF" w:rsidSect="00897EAA">
      <w:headerReference w:type="default" r:id="rId9"/>
      <w:footerReference w:type="default" r:id="rId10"/>
      <w:headerReference w:type="first" r:id="rId11"/>
      <w:footerReference w:type="first" r:id="rId12"/>
      <w:pgSz w:w="11906" w:h="16838"/>
      <w:pgMar w:top="2234" w:right="1274" w:bottom="1440" w:left="1418" w:header="425" w:footer="2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08" w:rsidRDefault="00631008" w:rsidP="00874C2C">
      <w:r>
        <w:separator/>
      </w:r>
    </w:p>
  </w:endnote>
  <w:endnote w:type="continuationSeparator" w:id="0">
    <w:p w:rsidR="00631008" w:rsidRDefault="00631008" w:rsidP="00874C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nesty Trade Gothic">
    <w:altName w:val="Corbel"/>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70" w:rsidRDefault="001E5A70" w:rsidP="001E5A70">
    <w:pPr>
      <w:pStyle w:val="Footer"/>
      <w:tabs>
        <w:tab w:val="clear" w:pos="4513"/>
        <w:tab w:val="clear" w:pos="9026"/>
      </w:tabs>
      <w:spacing w:line="360" w:lineRule="auto"/>
      <w:ind w:left="-1276" w:right="-590" w:hanging="74"/>
      <w:rPr>
        <w:rFonts w:ascii="Tahoma" w:hAnsi="Tahoma" w:cs="Tahoma"/>
        <w:sz w:val="16"/>
        <w:szCs w:val="20"/>
      </w:rPr>
    </w:pPr>
    <w:r>
      <w:rPr>
        <w:rFonts w:ascii="Tahoma" w:hAnsi="Tahoma" w:cs="Tahoma"/>
        <w:sz w:val="16"/>
        <w:szCs w:val="20"/>
      </w:rPr>
      <w:t xml:space="preserve">  </w:t>
    </w:r>
    <w:r w:rsidRPr="005C6ECE">
      <w:rPr>
        <w:rFonts w:ascii="Tahoma" w:hAnsi="Tahoma" w:cs="Tahoma"/>
        <w:sz w:val="16"/>
        <w:szCs w:val="20"/>
      </w:rPr>
      <w:t>COMMONWEALTH</w:t>
    </w:r>
    <w:r>
      <w:rPr>
        <w:rFonts w:ascii="Tahoma" w:hAnsi="Tahoma" w:cs="Tahoma"/>
        <w:sz w:val="16"/>
        <w:szCs w:val="20"/>
      </w:rPr>
      <w:t xml:space="preserve"> </w:t>
    </w:r>
    <w:r w:rsidRPr="005C6ECE">
      <w:rPr>
        <w:rFonts w:ascii="Tahoma" w:hAnsi="Tahoma" w:cs="Tahoma"/>
        <w:sz w:val="16"/>
        <w:szCs w:val="20"/>
      </w:rPr>
      <w:t>TELECOMMUNICATIONS ORGANISATION</w:t>
    </w:r>
    <w:r w:rsidRPr="005C6ECE">
      <w:rPr>
        <w:rFonts w:ascii="Tahoma" w:hAnsi="Tahoma" w:cs="Tahoma"/>
        <w:b/>
        <w:sz w:val="18"/>
        <w:szCs w:val="20"/>
      </w:rPr>
      <w:br/>
    </w:r>
    <w:r w:rsidRPr="005C6ECE">
      <w:rPr>
        <w:rFonts w:ascii="Tahoma" w:hAnsi="Tahoma" w:cs="Tahoma"/>
        <w:sz w:val="16"/>
        <w:szCs w:val="20"/>
      </w:rPr>
      <w:t xml:space="preserve">64 - 66 Glenthorne Road, London W6 0LR, United Kingdom   |  </w:t>
    </w:r>
    <w:r>
      <w:rPr>
        <w:rFonts w:ascii="Tahoma" w:hAnsi="Tahoma" w:cs="Tahoma"/>
        <w:sz w:val="16"/>
        <w:szCs w:val="20"/>
      </w:rPr>
      <w:t xml:space="preserve"> T: +44 20 8600 3800   |   F: +</w:t>
    </w:r>
    <w:r w:rsidRPr="005C6ECE">
      <w:rPr>
        <w:rFonts w:ascii="Tahoma" w:hAnsi="Tahoma" w:cs="Tahoma"/>
        <w:sz w:val="16"/>
        <w:szCs w:val="20"/>
      </w:rPr>
      <w:t xml:space="preserve">44 20 8600 3819   |   Email: </w:t>
    </w:r>
    <w:hyperlink r:id="rId1" w:history="1">
      <w:r w:rsidRPr="00DE7875">
        <w:rPr>
          <w:rStyle w:val="Hyperlink"/>
          <w:rFonts w:ascii="Tahoma" w:hAnsi="Tahoma" w:cs="Tahoma"/>
          <w:sz w:val="16"/>
          <w:szCs w:val="20"/>
        </w:rPr>
        <w:t>hr@cto.int</w:t>
      </w:r>
    </w:hyperlink>
    <w:r w:rsidRPr="005C6ECE">
      <w:rPr>
        <w:rFonts w:ascii="Tahoma" w:hAnsi="Tahoma" w:cs="Tahoma"/>
        <w:sz w:val="16"/>
        <w:szCs w:val="20"/>
      </w:rPr>
      <w:t xml:space="preserve"> </w:t>
    </w:r>
  </w:p>
  <w:p w:rsidR="001E5A70" w:rsidRDefault="001E5A70" w:rsidP="00681788">
    <w:pPr>
      <w:pStyle w:val="Footer"/>
      <w:tabs>
        <w:tab w:val="clear" w:pos="4513"/>
        <w:tab w:val="clear" w:pos="9026"/>
      </w:tabs>
      <w:spacing w:line="360" w:lineRule="auto"/>
      <w:ind w:left="-882" w:right="-590"/>
    </w:pPr>
    <w:r>
      <w:rPr>
        <w:noProof/>
      </w:rPr>
      <w:drawing>
        <wp:inline distT="0" distB="0" distL="0" distR="0">
          <wp:extent cx="762000" cy="133350"/>
          <wp:effectExtent l="19050" t="0" r="0" b="0"/>
          <wp:docPr id="4" name="Picture 11" descr="CTO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O URL.jpg"/>
                  <pic:cNvPicPr>
                    <a:picLocks noChangeAspect="1" noChangeArrowheads="1"/>
                  </pic:cNvPicPr>
                </pic:nvPicPr>
                <pic:blipFill>
                  <a:blip r:embed="rId2"/>
                  <a:srcRect l="4312" t="25397" r="4161"/>
                  <a:stretch>
                    <a:fillRect/>
                  </a:stretch>
                </pic:blipFill>
                <pic:spPr bwMode="auto">
                  <a:xfrm>
                    <a:off x="0" y="0"/>
                    <a:ext cx="762000" cy="133350"/>
                  </a:xfrm>
                  <a:prstGeom prst="rect">
                    <a:avLst/>
                  </a:prstGeom>
                  <a:noFill/>
                  <a:ln w="9525">
                    <a:noFill/>
                    <a:miter lim="800000"/>
                    <a:headEnd/>
                    <a:tailEnd/>
                  </a:ln>
                </pic:spPr>
              </pic:pic>
            </a:graphicData>
          </a:graphic>
        </wp:inline>
      </w:drawing>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70" w:rsidRDefault="001E5A70" w:rsidP="001E5A70">
    <w:pPr>
      <w:pStyle w:val="Footer"/>
      <w:tabs>
        <w:tab w:val="left" w:pos="720"/>
      </w:tabs>
      <w:spacing w:line="360" w:lineRule="auto"/>
      <w:ind w:left="-709" w:right="-590" w:hanging="567"/>
      <w:jc w:val="left"/>
      <w:rPr>
        <w:rFonts w:ascii="Tahoma" w:hAnsi="Tahoma" w:cs="Tahoma"/>
        <w:sz w:val="16"/>
        <w:szCs w:val="20"/>
      </w:rPr>
    </w:pPr>
    <w:r>
      <w:rPr>
        <w:rFonts w:ascii="Tahoma" w:hAnsi="Tahoma" w:cs="Tahoma"/>
        <w:sz w:val="16"/>
        <w:szCs w:val="20"/>
      </w:rPr>
      <w:t xml:space="preserve">            COMMONWEALTH TELECOMMUNICATIONS ORGANISATION</w:t>
    </w:r>
    <w:r>
      <w:rPr>
        <w:rFonts w:ascii="Tahoma" w:hAnsi="Tahoma" w:cs="Tahoma"/>
        <w:b/>
        <w:sz w:val="18"/>
        <w:szCs w:val="20"/>
      </w:rPr>
      <w:br/>
    </w:r>
    <w:r>
      <w:rPr>
        <w:rFonts w:ascii="Tahoma" w:hAnsi="Tahoma" w:cs="Tahoma"/>
        <w:sz w:val="16"/>
        <w:szCs w:val="20"/>
      </w:rPr>
      <w:t xml:space="preserve">64 - 66 Glenthorne Road, London W6 0LR, United Kingdom   |   T: +44 20 8600 3800   |   F: +44 20 8600 3819   |  </w:t>
    </w:r>
    <w:r w:rsidRPr="005C6ECE">
      <w:rPr>
        <w:rFonts w:ascii="Tahoma" w:hAnsi="Tahoma" w:cs="Tahoma"/>
        <w:sz w:val="16"/>
        <w:szCs w:val="20"/>
      </w:rPr>
      <w:t xml:space="preserve">|   Email: </w:t>
    </w:r>
    <w:hyperlink r:id="rId1" w:history="1">
      <w:r w:rsidRPr="00DE7875">
        <w:rPr>
          <w:rStyle w:val="Hyperlink"/>
          <w:rFonts w:ascii="Tahoma" w:hAnsi="Tahoma" w:cs="Tahoma"/>
          <w:sz w:val="16"/>
          <w:szCs w:val="20"/>
        </w:rPr>
        <w:t>hr@cto.int</w:t>
      </w:r>
    </w:hyperlink>
  </w:p>
  <w:p w:rsidR="001E5A70" w:rsidRDefault="001E5A70" w:rsidP="006D268E">
    <w:pPr>
      <w:pStyle w:val="Footer"/>
      <w:tabs>
        <w:tab w:val="left" w:pos="720"/>
      </w:tabs>
      <w:spacing w:line="360" w:lineRule="auto"/>
      <w:ind w:left="-882" w:right="-590" w:firstLine="0"/>
      <w:jc w:val="left"/>
    </w:pPr>
    <w:r>
      <w:t xml:space="preserve">              </w:t>
    </w:r>
    <w:r>
      <w:rPr>
        <w:noProof/>
      </w:rPr>
      <w:drawing>
        <wp:inline distT="0" distB="0" distL="0" distR="0">
          <wp:extent cx="762000" cy="133350"/>
          <wp:effectExtent l="19050" t="0" r="0" b="0"/>
          <wp:docPr id="2" name="Picture 11" descr="CTO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O URL.jpg"/>
                  <pic:cNvPicPr>
                    <a:picLocks noChangeAspect="1" noChangeArrowheads="1"/>
                  </pic:cNvPicPr>
                </pic:nvPicPr>
                <pic:blipFill>
                  <a:blip r:embed="rId2"/>
                  <a:srcRect l="4312" t="25397" r="4161"/>
                  <a:stretch>
                    <a:fillRect/>
                  </a:stretch>
                </pic:blipFill>
                <pic:spPr bwMode="auto">
                  <a:xfrm>
                    <a:off x="0" y="0"/>
                    <a:ext cx="762000" cy="133350"/>
                  </a:xfrm>
                  <a:prstGeom prst="rect">
                    <a:avLst/>
                  </a:prstGeom>
                  <a:noFill/>
                  <a:ln w="9525">
                    <a:noFill/>
                    <a:miter lim="800000"/>
                    <a:headEnd/>
                    <a:tailEnd/>
                  </a:ln>
                </pic:spPr>
              </pic:pic>
            </a:graphicData>
          </a:graphic>
        </wp:inline>
      </w:drawing>
    </w:r>
    <w:r>
      <w:t xml:space="preserve"> </w:t>
    </w:r>
  </w:p>
  <w:p w:rsidR="001E5A70" w:rsidRDefault="001E5A70" w:rsidP="00F25B74">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08" w:rsidRDefault="00631008" w:rsidP="00874C2C">
      <w:r>
        <w:separator/>
      </w:r>
    </w:p>
  </w:footnote>
  <w:footnote w:type="continuationSeparator" w:id="0">
    <w:p w:rsidR="00631008" w:rsidRDefault="00631008" w:rsidP="00874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70" w:rsidRDefault="001E5A70" w:rsidP="00B36ABC">
    <w:pPr>
      <w:pStyle w:val="Header"/>
      <w:tabs>
        <w:tab w:val="clear" w:pos="4513"/>
        <w:tab w:val="clear" w:pos="9026"/>
      </w:tabs>
      <w:ind w:right="-85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70" w:rsidRDefault="001E5A70" w:rsidP="00F25B74">
    <w:pPr>
      <w:pStyle w:val="Header"/>
      <w:jc w:val="right"/>
    </w:pPr>
    <w:r>
      <w:rPr>
        <w:noProof/>
      </w:rPr>
      <w:drawing>
        <wp:inline distT="0" distB="0" distL="0" distR="0">
          <wp:extent cx="2495550" cy="647700"/>
          <wp:effectExtent l="19050" t="0" r="0" b="0"/>
          <wp:docPr id="1" name="Picture 0" descr="cto-logo-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o-logo-light.jpg"/>
                  <pic:cNvPicPr>
                    <a:picLocks noChangeAspect="1" noChangeArrowheads="1"/>
                  </pic:cNvPicPr>
                </pic:nvPicPr>
                <pic:blipFill>
                  <a:blip r:embed="rId1"/>
                  <a:srcRect/>
                  <a:stretch>
                    <a:fillRect/>
                  </a:stretch>
                </pic:blipFill>
                <pic:spPr bwMode="auto">
                  <a:xfrm>
                    <a:off x="0" y="0"/>
                    <a:ext cx="249555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5731"/>
    <w:multiLevelType w:val="multilevel"/>
    <w:tmpl w:val="9C0C23C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AF40742"/>
    <w:multiLevelType w:val="hybridMultilevel"/>
    <w:tmpl w:val="03CAA8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CE14CC7"/>
    <w:multiLevelType w:val="hybridMultilevel"/>
    <w:tmpl w:val="6810953E"/>
    <w:lvl w:ilvl="0" w:tplc="33CEAEA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6702FE0">
      <w:start w:val="5"/>
      <w:numFmt w:val="decimal"/>
      <w:lvlText w:val="%3."/>
      <w:lvlJc w:val="left"/>
      <w:pPr>
        <w:ind w:left="360" w:hanging="360"/>
      </w:pPr>
      <w:rPr>
        <w:rFonts w:hint="default"/>
        <w:b/>
      </w:rPr>
    </w:lvl>
    <w:lvl w:ilvl="3" w:tplc="A2F07460">
      <w:start w:val="1"/>
      <w:numFmt w:val="upperLetter"/>
      <w:lvlText w:val="%4."/>
      <w:lvlJc w:val="left"/>
      <w:pPr>
        <w:ind w:left="3600" w:hanging="360"/>
      </w:pPr>
      <w:rPr>
        <w:rFonts w:hint="default"/>
      </w:rPr>
    </w:lvl>
    <w:lvl w:ilvl="4" w:tplc="4D9CD412">
      <w:start w:val="1"/>
      <w:numFmt w:val="upperLetter"/>
      <w:lvlText w:val="%5&gt;"/>
      <w:lvlJc w:val="left"/>
      <w:pPr>
        <w:ind w:left="4320" w:hanging="360"/>
      </w:pPr>
      <w:rPr>
        <w:rFonts w:eastAsia="Calibri"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C3939D7"/>
    <w:multiLevelType w:val="hybridMultilevel"/>
    <w:tmpl w:val="523A030A"/>
    <w:lvl w:ilvl="0" w:tplc="DC228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C697C"/>
    <w:multiLevelType w:val="hybridMultilevel"/>
    <w:tmpl w:val="2C16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13779"/>
    <w:multiLevelType w:val="hybridMultilevel"/>
    <w:tmpl w:val="DC680D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491381"/>
    <w:multiLevelType w:val="hybridMultilevel"/>
    <w:tmpl w:val="D7B4AAAC"/>
    <w:lvl w:ilvl="0" w:tplc="BFA0F548">
      <w:start w:val="1"/>
      <w:numFmt w:val="lowerLetter"/>
      <w:lvlText w:val="%1."/>
      <w:lvlJc w:val="left"/>
      <w:pPr>
        <w:ind w:left="1321" w:hanging="360"/>
      </w:pPr>
      <w:rPr>
        <w:rFonts w:hint="default"/>
      </w:rPr>
    </w:lvl>
    <w:lvl w:ilvl="1" w:tplc="3D984ECC">
      <w:start w:val="1"/>
      <w:numFmt w:val="decimal"/>
      <w:lvlText w:val="%2."/>
      <w:lvlJc w:val="left"/>
      <w:pPr>
        <w:ind w:left="2041" w:hanging="360"/>
      </w:pPr>
      <w:rPr>
        <w:rFonts w:hint="default"/>
        <w:b/>
      </w:rPr>
    </w:lvl>
    <w:lvl w:ilvl="2" w:tplc="BFA0F548">
      <w:start w:val="1"/>
      <w:numFmt w:val="lowerLetter"/>
      <w:lvlText w:val="%3."/>
      <w:lvlJc w:val="left"/>
      <w:pPr>
        <w:ind w:left="2761" w:hanging="180"/>
      </w:pPr>
      <w:rPr>
        <w:rFonts w:hint="default"/>
      </w:r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41AC1"/>
    <w:rsid w:val="00003A05"/>
    <w:rsid w:val="00004373"/>
    <w:rsid w:val="00010443"/>
    <w:rsid w:val="000370C1"/>
    <w:rsid w:val="000436E8"/>
    <w:rsid w:val="00052866"/>
    <w:rsid w:val="00082360"/>
    <w:rsid w:val="000878A7"/>
    <w:rsid w:val="000A2324"/>
    <w:rsid w:val="000A2375"/>
    <w:rsid w:val="000B16CC"/>
    <w:rsid w:val="000B6E01"/>
    <w:rsid w:val="000C0825"/>
    <w:rsid w:val="000D0C3A"/>
    <w:rsid w:val="000D0EF0"/>
    <w:rsid w:val="000D2D9E"/>
    <w:rsid w:val="000F7872"/>
    <w:rsid w:val="00112443"/>
    <w:rsid w:val="0012534B"/>
    <w:rsid w:val="00140480"/>
    <w:rsid w:val="00150D5A"/>
    <w:rsid w:val="0016722C"/>
    <w:rsid w:val="00167F57"/>
    <w:rsid w:val="00182353"/>
    <w:rsid w:val="00183AA8"/>
    <w:rsid w:val="001A4F23"/>
    <w:rsid w:val="001D5255"/>
    <w:rsid w:val="001E5A70"/>
    <w:rsid w:val="001F2E46"/>
    <w:rsid w:val="001F35CD"/>
    <w:rsid w:val="001F46E8"/>
    <w:rsid w:val="00230D89"/>
    <w:rsid w:val="0023174C"/>
    <w:rsid w:val="00245129"/>
    <w:rsid w:val="0025564A"/>
    <w:rsid w:val="0026651F"/>
    <w:rsid w:val="002859A1"/>
    <w:rsid w:val="002C0651"/>
    <w:rsid w:val="002D1DD0"/>
    <w:rsid w:val="002D7528"/>
    <w:rsid w:val="002E0AAF"/>
    <w:rsid w:val="002E6313"/>
    <w:rsid w:val="002F21F1"/>
    <w:rsid w:val="003176F2"/>
    <w:rsid w:val="0032622B"/>
    <w:rsid w:val="003322E1"/>
    <w:rsid w:val="00333421"/>
    <w:rsid w:val="00334999"/>
    <w:rsid w:val="0036422A"/>
    <w:rsid w:val="00370418"/>
    <w:rsid w:val="00374EEF"/>
    <w:rsid w:val="00380EC1"/>
    <w:rsid w:val="00382944"/>
    <w:rsid w:val="00392C10"/>
    <w:rsid w:val="00395D0E"/>
    <w:rsid w:val="003971C3"/>
    <w:rsid w:val="00397B85"/>
    <w:rsid w:val="003C5C69"/>
    <w:rsid w:val="003D09BF"/>
    <w:rsid w:val="003E43B1"/>
    <w:rsid w:val="004015DA"/>
    <w:rsid w:val="00401B9E"/>
    <w:rsid w:val="00445904"/>
    <w:rsid w:val="00451169"/>
    <w:rsid w:val="00464A4D"/>
    <w:rsid w:val="00473AF3"/>
    <w:rsid w:val="004923E3"/>
    <w:rsid w:val="00496546"/>
    <w:rsid w:val="004C31C5"/>
    <w:rsid w:val="004C6CF5"/>
    <w:rsid w:val="004D1F76"/>
    <w:rsid w:val="005153DF"/>
    <w:rsid w:val="00522418"/>
    <w:rsid w:val="00524E32"/>
    <w:rsid w:val="005308C5"/>
    <w:rsid w:val="0057106B"/>
    <w:rsid w:val="00571F20"/>
    <w:rsid w:val="0057675C"/>
    <w:rsid w:val="00581899"/>
    <w:rsid w:val="00586B64"/>
    <w:rsid w:val="00587CC6"/>
    <w:rsid w:val="005C1038"/>
    <w:rsid w:val="005C459B"/>
    <w:rsid w:val="005D5C09"/>
    <w:rsid w:val="005E24BA"/>
    <w:rsid w:val="005E6394"/>
    <w:rsid w:val="005F3D63"/>
    <w:rsid w:val="00610B64"/>
    <w:rsid w:val="006236F2"/>
    <w:rsid w:val="00631008"/>
    <w:rsid w:val="00640052"/>
    <w:rsid w:val="00662166"/>
    <w:rsid w:val="00664E15"/>
    <w:rsid w:val="00671384"/>
    <w:rsid w:val="00681788"/>
    <w:rsid w:val="006B07C6"/>
    <w:rsid w:val="006D268E"/>
    <w:rsid w:val="006E1916"/>
    <w:rsid w:val="006E7BB6"/>
    <w:rsid w:val="0071378E"/>
    <w:rsid w:val="007259F6"/>
    <w:rsid w:val="00734188"/>
    <w:rsid w:val="00742C94"/>
    <w:rsid w:val="007466C8"/>
    <w:rsid w:val="00762F06"/>
    <w:rsid w:val="00765DFD"/>
    <w:rsid w:val="007758CA"/>
    <w:rsid w:val="00775F58"/>
    <w:rsid w:val="0078378C"/>
    <w:rsid w:val="007C13DC"/>
    <w:rsid w:val="007D4470"/>
    <w:rsid w:val="007E2692"/>
    <w:rsid w:val="007E5AD9"/>
    <w:rsid w:val="007F22D7"/>
    <w:rsid w:val="00804065"/>
    <w:rsid w:val="00831DDA"/>
    <w:rsid w:val="00832679"/>
    <w:rsid w:val="00853DBD"/>
    <w:rsid w:val="00866C0E"/>
    <w:rsid w:val="00873335"/>
    <w:rsid w:val="00874C2C"/>
    <w:rsid w:val="00897EAA"/>
    <w:rsid w:val="008A2B8B"/>
    <w:rsid w:val="008A4AEC"/>
    <w:rsid w:val="008B3E74"/>
    <w:rsid w:val="008B5520"/>
    <w:rsid w:val="008C3F40"/>
    <w:rsid w:val="008C67FB"/>
    <w:rsid w:val="008C730D"/>
    <w:rsid w:val="008D1728"/>
    <w:rsid w:val="008E3E3E"/>
    <w:rsid w:val="008F5B8C"/>
    <w:rsid w:val="0092482F"/>
    <w:rsid w:val="009454BB"/>
    <w:rsid w:val="0096445C"/>
    <w:rsid w:val="00993337"/>
    <w:rsid w:val="009A1E61"/>
    <w:rsid w:val="009A3812"/>
    <w:rsid w:val="009D22A6"/>
    <w:rsid w:val="009E1CA1"/>
    <w:rsid w:val="00A05FCE"/>
    <w:rsid w:val="00A22F00"/>
    <w:rsid w:val="00A2681D"/>
    <w:rsid w:val="00A61F2D"/>
    <w:rsid w:val="00A646A4"/>
    <w:rsid w:val="00A6624B"/>
    <w:rsid w:val="00A67D57"/>
    <w:rsid w:val="00A77D1B"/>
    <w:rsid w:val="00A809BD"/>
    <w:rsid w:val="00A8736C"/>
    <w:rsid w:val="00A90DCB"/>
    <w:rsid w:val="00A93F0A"/>
    <w:rsid w:val="00AA0499"/>
    <w:rsid w:val="00AC6381"/>
    <w:rsid w:val="00AE5917"/>
    <w:rsid w:val="00AF07F0"/>
    <w:rsid w:val="00AF196A"/>
    <w:rsid w:val="00B03BB5"/>
    <w:rsid w:val="00B0472C"/>
    <w:rsid w:val="00B12B81"/>
    <w:rsid w:val="00B24F19"/>
    <w:rsid w:val="00B2635E"/>
    <w:rsid w:val="00B30745"/>
    <w:rsid w:val="00B36ABC"/>
    <w:rsid w:val="00B41AC1"/>
    <w:rsid w:val="00B577E7"/>
    <w:rsid w:val="00B614F7"/>
    <w:rsid w:val="00B648AF"/>
    <w:rsid w:val="00B65EDE"/>
    <w:rsid w:val="00B6631D"/>
    <w:rsid w:val="00B759FC"/>
    <w:rsid w:val="00B80345"/>
    <w:rsid w:val="00B830D8"/>
    <w:rsid w:val="00BA11DE"/>
    <w:rsid w:val="00BB0D40"/>
    <w:rsid w:val="00BD7070"/>
    <w:rsid w:val="00BE2768"/>
    <w:rsid w:val="00BE6D6F"/>
    <w:rsid w:val="00BF15F3"/>
    <w:rsid w:val="00C108CA"/>
    <w:rsid w:val="00C13BED"/>
    <w:rsid w:val="00C160EE"/>
    <w:rsid w:val="00C16C29"/>
    <w:rsid w:val="00C22BAA"/>
    <w:rsid w:val="00C312D4"/>
    <w:rsid w:val="00C51B53"/>
    <w:rsid w:val="00C53EB4"/>
    <w:rsid w:val="00C76E78"/>
    <w:rsid w:val="00C83ED2"/>
    <w:rsid w:val="00CD064D"/>
    <w:rsid w:val="00CD1A75"/>
    <w:rsid w:val="00CE280E"/>
    <w:rsid w:val="00D02DBA"/>
    <w:rsid w:val="00D1743E"/>
    <w:rsid w:val="00D442F4"/>
    <w:rsid w:val="00D46DD0"/>
    <w:rsid w:val="00D54615"/>
    <w:rsid w:val="00D73C16"/>
    <w:rsid w:val="00D85577"/>
    <w:rsid w:val="00D90946"/>
    <w:rsid w:val="00DA1936"/>
    <w:rsid w:val="00DA37B1"/>
    <w:rsid w:val="00DD3AA9"/>
    <w:rsid w:val="00DF13CD"/>
    <w:rsid w:val="00DF2D1F"/>
    <w:rsid w:val="00E07A0E"/>
    <w:rsid w:val="00E2705C"/>
    <w:rsid w:val="00E4331B"/>
    <w:rsid w:val="00E52953"/>
    <w:rsid w:val="00E70694"/>
    <w:rsid w:val="00E86F46"/>
    <w:rsid w:val="00E94BE7"/>
    <w:rsid w:val="00EC2667"/>
    <w:rsid w:val="00ED462E"/>
    <w:rsid w:val="00ED7973"/>
    <w:rsid w:val="00EE577A"/>
    <w:rsid w:val="00EF34EF"/>
    <w:rsid w:val="00F0248F"/>
    <w:rsid w:val="00F07472"/>
    <w:rsid w:val="00F13717"/>
    <w:rsid w:val="00F21B4B"/>
    <w:rsid w:val="00F25B74"/>
    <w:rsid w:val="00F27F8F"/>
    <w:rsid w:val="00F301D6"/>
    <w:rsid w:val="00F42D5E"/>
    <w:rsid w:val="00F543C7"/>
    <w:rsid w:val="00F83B72"/>
    <w:rsid w:val="00F934FE"/>
    <w:rsid w:val="00FA7490"/>
    <w:rsid w:val="00FB2853"/>
    <w:rsid w:val="00FB58E8"/>
    <w:rsid w:val="00FC2FAE"/>
    <w:rsid w:val="00FC5C61"/>
    <w:rsid w:val="00FD5AC7"/>
    <w:rsid w:val="00FE2AE3"/>
    <w:rsid w:val="00FF24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74"/>
    <w:pPr>
      <w:spacing w:before="120"/>
      <w:ind w:left="714" w:hanging="357"/>
      <w:jc w:val="both"/>
    </w:pPr>
    <w:rPr>
      <w:rFonts w:eastAsia="Times New Roman"/>
      <w:bCs/>
      <w:sz w:val="24"/>
      <w:szCs w:val="24"/>
    </w:rPr>
  </w:style>
  <w:style w:type="paragraph" w:styleId="Heading2">
    <w:name w:val="heading 2"/>
    <w:basedOn w:val="Normal"/>
    <w:next w:val="Normal"/>
    <w:link w:val="Heading2Char"/>
    <w:uiPriority w:val="9"/>
    <w:unhideWhenUsed/>
    <w:qFormat/>
    <w:rsid w:val="00B577E7"/>
    <w:pPr>
      <w:keepNext/>
      <w:keepLines/>
      <w:spacing w:before="200" w:line="276" w:lineRule="auto"/>
      <w:ind w:left="0" w:firstLine="0"/>
      <w:jc w:val="left"/>
      <w:outlineLvl w:val="1"/>
    </w:pPr>
    <w:rPr>
      <w:rFonts w:ascii="Cambria" w:hAnsi="Cambria"/>
      <w:b/>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C"/>
    <w:pPr>
      <w:tabs>
        <w:tab w:val="center" w:pos="4513"/>
        <w:tab w:val="right" w:pos="9026"/>
      </w:tabs>
    </w:pPr>
  </w:style>
  <w:style w:type="character" w:customStyle="1" w:styleId="HeaderChar">
    <w:name w:val="Header Char"/>
    <w:basedOn w:val="DefaultParagraphFont"/>
    <w:link w:val="Header"/>
    <w:uiPriority w:val="99"/>
    <w:rsid w:val="00874C2C"/>
  </w:style>
  <w:style w:type="paragraph" w:styleId="Footer">
    <w:name w:val="footer"/>
    <w:basedOn w:val="Normal"/>
    <w:link w:val="FooterChar"/>
    <w:uiPriority w:val="99"/>
    <w:unhideWhenUsed/>
    <w:rsid w:val="00874C2C"/>
    <w:pPr>
      <w:tabs>
        <w:tab w:val="center" w:pos="4513"/>
        <w:tab w:val="right" w:pos="9026"/>
      </w:tabs>
    </w:pPr>
  </w:style>
  <w:style w:type="character" w:customStyle="1" w:styleId="FooterChar">
    <w:name w:val="Footer Char"/>
    <w:basedOn w:val="DefaultParagraphFont"/>
    <w:link w:val="Footer"/>
    <w:uiPriority w:val="99"/>
    <w:rsid w:val="00874C2C"/>
  </w:style>
  <w:style w:type="character" w:styleId="Hyperlink">
    <w:name w:val="Hyperlink"/>
    <w:basedOn w:val="DefaultParagraphFont"/>
    <w:uiPriority w:val="99"/>
    <w:rsid w:val="00874C2C"/>
    <w:rPr>
      <w:color w:val="0000FF"/>
      <w:u w:val="single"/>
    </w:rPr>
  </w:style>
  <w:style w:type="paragraph" w:styleId="BalloonText">
    <w:name w:val="Balloon Text"/>
    <w:basedOn w:val="Normal"/>
    <w:link w:val="BalloonTextChar"/>
    <w:uiPriority w:val="99"/>
    <w:semiHidden/>
    <w:unhideWhenUsed/>
    <w:rsid w:val="00874C2C"/>
    <w:rPr>
      <w:rFonts w:ascii="Tahoma" w:hAnsi="Tahoma" w:cs="Tahoma"/>
      <w:sz w:val="16"/>
      <w:szCs w:val="16"/>
    </w:rPr>
  </w:style>
  <w:style w:type="character" w:customStyle="1" w:styleId="BalloonTextChar">
    <w:name w:val="Balloon Text Char"/>
    <w:basedOn w:val="DefaultParagraphFont"/>
    <w:link w:val="BalloonText"/>
    <w:uiPriority w:val="99"/>
    <w:semiHidden/>
    <w:rsid w:val="00874C2C"/>
    <w:rPr>
      <w:rFonts w:ascii="Tahoma" w:hAnsi="Tahoma" w:cs="Tahoma"/>
      <w:sz w:val="16"/>
      <w:szCs w:val="16"/>
    </w:rPr>
  </w:style>
  <w:style w:type="paragraph" w:styleId="NoSpacing">
    <w:name w:val="No Spacing"/>
    <w:link w:val="NoSpacingChar"/>
    <w:uiPriority w:val="1"/>
    <w:qFormat/>
    <w:rsid w:val="00F25B74"/>
    <w:rPr>
      <w:rFonts w:eastAsia="Times New Roman"/>
      <w:sz w:val="22"/>
      <w:szCs w:val="22"/>
      <w:lang w:val="en-US" w:eastAsia="en-US"/>
    </w:rPr>
  </w:style>
  <w:style w:type="character" w:customStyle="1" w:styleId="NoSpacingChar">
    <w:name w:val="No Spacing Char"/>
    <w:basedOn w:val="DefaultParagraphFont"/>
    <w:link w:val="NoSpacing"/>
    <w:uiPriority w:val="1"/>
    <w:rsid w:val="00F25B74"/>
    <w:rPr>
      <w:rFonts w:eastAsia="Times New Roman"/>
      <w:sz w:val="22"/>
      <w:szCs w:val="22"/>
      <w:lang w:val="en-US" w:eastAsia="en-US" w:bidi="ar-SA"/>
    </w:rPr>
  </w:style>
  <w:style w:type="paragraph" w:styleId="ListParagraph">
    <w:name w:val="List Paragraph"/>
    <w:basedOn w:val="Normal"/>
    <w:uiPriority w:val="34"/>
    <w:qFormat/>
    <w:rsid w:val="004923E3"/>
    <w:pPr>
      <w:spacing w:before="0" w:after="200" w:line="276" w:lineRule="auto"/>
      <w:ind w:left="720" w:firstLine="0"/>
      <w:contextualSpacing/>
      <w:jc w:val="left"/>
    </w:pPr>
    <w:rPr>
      <w:rFonts w:ascii="Tahoma" w:eastAsia="Calibri" w:hAnsi="Tahoma" w:cs="Arial"/>
      <w:bCs w:val="0"/>
      <w:sz w:val="20"/>
      <w:szCs w:val="22"/>
      <w:lang w:eastAsia="en-US"/>
    </w:rPr>
  </w:style>
  <w:style w:type="character" w:styleId="HTMLTypewriter">
    <w:name w:val="HTML Typewriter"/>
    <w:basedOn w:val="DefaultParagraphFont"/>
    <w:uiPriority w:val="99"/>
    <w:unhideWhenUsed/>
    <w:rsid w:val="004923E3"/>
    <w:rPr>
      <w:rFonts w:ascii="Courier New" w:eastAsia="Times New Roman" w:hAnsi="Courier New" w:cs="Courier New" w:hint="default"/>
      <w:bCs/>
      <w:iCs/>
      <w:sz w:val="20"/>
      <w:szCs w:val="20"/>
      <w:lang w:val="en-US" w:eastAsia="en-US" w:bidi="ar-SA"/>
    </w:rPr>
  </w:style>
  <w:style w:type="paragraph" w:styleId="HTMLPreformatted">
    <w:name w:val="HTML Preformatted"/>
    <w:basedOn w:val="Normal"/>
    <w:link w:val="HTMLPreformattedChar"/>
    <w:uiPriority w:val="99"/>
    <w:semiHidden/>
    <w:unhideWhenUsed/>
    <w:rsid w:val="0058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eastAsia="Calibri" w:hAnsi="Courier New" w:cs="Courier New"/>
      <w:bCs w:val="0"/>
      <w:sz w:val="20"/>
      <w:szCs w:val="20"/>
      <w:lang w:val="en-US" w:eastAsia="en-US"/>
    </w:rPr>
  </w:style>
  <w:style w:type="character" w:customStyle="1" w:styleId="HTMLPreformattedChar">
    <w:name w:val="HTML Preformatted Char"/>
    <w:basedOn w:val="DefaultParagraphFont"/>
    <w:link w:val="HTMLPreformatted"/>
    <w:uiPriority w:val="99"/>
    <w:semiHidden/>
    <w:rsid w:val="00581899"/>
    <w:rPr>
      <w:rFonts w:ascii="Courier New" w:eastAsia="Calibri" w:hAnsi="Courier New" w:cs="Courier New"/>
      <w:sz w:val="20"/>
      <w:szCs w:val="20"/>
      <w:lang w:val="en-US"/>
    </w:rPr>
  </w:style>
  <w:style w:type="paragraph" w:customStyle="1" w:styleId="Default">
    <w:name w:val="Default"/>
    <w:rsid w:val="00C16C29"/>
    <w:pPr>
      <w:autoSpaceDE w:val="0"/>
      <w:autoSpaceDN w:val="0"/>
      <w:adjustRightInd w:val="0"/>
    </w:pPr>
    <w:rPr>
      <w:rFonts w:ascii="Century Gothic" w:hAnsi="Century Gothic" w:cs="Century Gothic"/>
      <w:color w:val="000000"/>
      <w:sz w:val="24"/>
      <w:szCs w:val="24"/>
      <w:lang w:val="en-US" w:eastAsia="en-US"/>
    </w:rPr>
  </w:style>
  <w:style w:type="character" w:styleId="SubtleEmphasis">
    <w:name w:val="Subtle Emphasis"/>
    <w:basedOn w:val="DefaultParagraphFont"/>
    <w:uiPriority w:val="19"/>
    <w:qFormat/>
    <w:rsid w:val="008B5520"/>
    <w:rPr>
      <w:i/>
      <w:iCs/>
      <w:color w:val="808080"/>
    </w:rPr>
  </w:style>
  <w:style w:type="character" w:styleId="Emphasis">
    <w:name w:val="Emphasis"/>
    <w:basedOn w:val="DefaultParagraphFont"/>
    <w:uiPriority w:val="20"/>
    <w:qFormat/>
    <w:rsid w:val="00A6624B"/>
    <w:rPr>
      <w:i/>
      <w:iCs/>
    </w:rPr>
  </w:style>
  <w:style w:type="character" w:customStyle="1" w:styleId="Heading2Char">
    <w:name w:val="Heading 2 Char"/>
    <w:basedOn w:val="DefaultParagraphFont"/>
    <w:link w:val="Heading2"/>
    <w:uiPriority w:val="9"/>
    <w:rsid w:val="00B577E7"/>
    <w:rPr>
      <w:rFonts w:ascii="Cambria" w:eastAsia="Times New Roman" w:hAnsi="Cambria"/>
      <w:b/>
      <w:bCs/>
      <w:color w:val="4F81BD"/>
      <w:sz w:val="26"/>
      <w:szCs w:val="26"/>
      <w:lang w:eastAsia="en-US"/>
    </w:rPr>
  </w:style>
  <w:style w:type="paragraph" w:styleId="NormalWeb">
    <w:name w:val="Normal (Web)"/>
    <w:basedOn w:val="Normal"/>
    <w:uiPriority w:val="99"/>
    <w:unhideWhenUsed/>
    <w:rsid w:val="00B577E7"/>
    <w:pPr>
      <w:spacing w:before="100" w:beforeAutospacing="1" w:after="100" w:afterAutospacing="1"/>
      <w:ind w:left="0" w:firstLine="0"/>
      <w:jc w:val="left"/>
    </w:pPr>
    <w:rPr>
      <w:rFonts w:ascii="Times New Roman" w:hAnsi="Times New Roman"/>
      <w:bCs w:val="0"/>
    </w:rPr>
  </w:style>
  <w:style w:type="character" w:customStyle="1" w:styleId="apple-converted-space">
    <w:name w:val="apple-converted-space"/>
    <w:basedOn w:val="DefaultParagraphFont"/>
    <w:rsid w:val="00B577E7"/>
  </w:style>
  <w:style w:type="paragraph" w:customStyle="1" w:styleId="TableHeading">
    <w:name w:val="Table Heading"/>
    <w:basedOn w:val="Normal"/>
    <w:rsid w:val="00B577E7"/>
    <w:pPr>
      <w:spacing w:before="0"/>
      <w:ind w:left="0" w:firstLine="0"/>
      <w:jc w:val="left"/>
    </w:pPr>
    <w:rPr>
      <w:rFonts w:ascii="Amnesty Trade Gothic" w:hAnsi="Amnesty Trade Gothic"/>
      <w:b/>
      <w:szCs w:val="20"/>
      <w:lang w:val="en-US" w:eastAsia="en-US"/>
    </w:rPr>
  </w:style>
</w:styles>
</file>

<file path=word/webSettings.xml><?xml version="1.0" encoding="utf-8"?>
<w:webSettings xmlns:r="http://schemas.openxmlformats.org/officeDocument/2006/relationships" xmlns:w="http://schemas.openxmlformats.org/wordprocessingml/2006/main">
  <w:divs>
    <w:div w:id="216939648">
      <w:bodyDiv w:val="1"/>
      <w:marLeft w:val="0"/>
      <w:marRight w:val="0"/>
      <w:marTop w:val="0"/>
      <w:marBottom w:val="0"/>
      <w:divBdr>
        <w:top w:val="none" w:sz="0" w:space="0" w:color="auto"/>
        <w:left w:val="none" w:sz="0" w:space="0" w:color="auto"/>
        <w:bottom w:val="none" w:sz="0" w:space="0" w:color="auto"/>
        <w:right w:val="none" w:sz="0" w:space="0" w:color="auto"/>
      </w:divBdr>
    </w:div>
    <w:div w:id="339701660">
      <w:bodyDiv w:val="1"/>
      <w:marLeft w:val="0"/>
      <w:marRight w:val="0"/>
      <w:marTop w:val="0"/>
      <w:marBottom w:val="0"/>
      <w:divBdr>
        <w:top w:val="none" w:sz="0" w:space="0" w:color="auto"/>
        <w:left w:val="none" w:sz="0" w:space="0" w:color="auto"/>
        <w:bottom w:val="none" w:sz="0" w:space="0" w:color="auto"/>
        <w:right w:val="none" w:sz="0" w:space="0" w:color="auto"/>
      </w:divBdr>
    </w:div>
    <w:div w:id="861943469">
      <w:bodyDiv w:val="1"/>
      <w:marLeft w:val="0"/>
      <w:marRight w:val="0"/>
      <w:marTop w:val="0"/>
      <w:marBottom w:val="0"/>
      <w:divBdr>
        <w:top w:val="none" w:sz="0" w:space="0" w:color="auto"/>
        <w:left w:val="none" w:sz="0" w:space="0" w:color="auto"/>
        <w:bottom w:val="none" w:sz="0" w:space="0" w:color="auto"/>
        <w:right w:val="none" w:sz="0" w:space="0" w:color="auto"/>
      </w:divBdr>
    </w:div>
    <w:div w:id="1141464176">
      <w:bodyDiv w:val="1"/>
      <w:marLeft w:val="0"/>
      <w:marRight w:val="0"/>
      <w:marTop w:val="0"/>
      <w:marBottom w:val="0"/>
      <w:divBdr>
        <w:top w:val="none" w:sz="0" w:space="0" w:color="auto"/>
        <w:left w:val="none" w:sz="0" w:space="0" w:color="auto"/>
        <w:bottom w:val="none" w:sz="0" w:space="0" w:color="auto"/>
        <w:right w:val="none" w:sz="0" w:space="0" w:color="auto"/>
      </w:divBdr>
    </w:div>
    <w:div w:id="1451626098">
      <w:bodyDiv w:val="1"/>
      <w:marLeft w:val="0"/>
      <w:marRight w:val="0"/>
      <w:marTop w:val="0"/>
      <w:marBottom w:val="0"/>
      <w:divBdr>
        <w:top w:val="none" w:sz="0" w:space="0" w:color="auto"/>
        <w:left w:val="none" w:sz="0" w:space="0" w:color="auto"/>
        <w:bottom w:val="none" w:sz="0" w:space="0" w:color="auto"/>
        <w:right w:val="none" w:sz="0" w:space="0" w:color="auto"/>
      </w:divBdr>
    </w:div>
    <w:div w:id="1530802972">
      <w:bodyDiv w:val="1"/>
      <w:marLeft w:val="0"/>
      <w:marRight w:val="0"/>
      <w:marTop w:val="0"/>
      <w:marBottom w:val="0"/>
      <w:divBdr>
        <w:top w:val="none" w:sz="0" w:space="0" w:color="auto"/>
        <w:left w:val="none" w:sz="0" w:space="0" w:color="auto"/>
        <w:bottom w:val="none" w:sz="0" w:space="0" w:color="auto"/>
        <w:right w:val="none" w:sz="0" w:space="0" w:color="auto"/>
      </w:divBdr>
    </w:div>
    <w:div w:id="1548294571">
      <w:bodyDiv w:val="1"/>
      <w:marLeft w:val="0"/>
      <w:marRight w:val="0"/>
      <w:marTop w:val="0"/>
      <w:marBottom w:val="0"/>
      <w:divBdr>
        <w:top w:val="none" w:sz="0" w:space="0" w:color="auto"/>
        <w:left w:val="none" w:sz="0" w:space="0" w:color="auto"/>
        <w:bottom w:val="none" w:sz="0" w:space="0" w:color="auto"/>
        <w:right w:val="none" w:sz="0" w:space="0" w:color="auto"/>
      </w:divBdr>
    </w:div>
    <w:div w:id="1662656071">
      <w:bodyDiv w:val="1"/>
      <w:marLeft w:val="0"/>
      <w:marRight w:val="0"/>
      <w:marTop w:val="0"/>
      <w:marBottom w:val="0"/>
      <w:divBdr>
        <w:top w:val="none" w:sz="0" w:space="0" w:color="auto"/>
        <w:left w:val="none" w:sz="0" w:space="0" w:color="auto"/>
        <w:bottom w:val="none" w:sz="0" w:space="0" w:color="auto"/>
        <w:right w:val="none" w:sz="0" w:space="0" w:color="auto"/>
      </w:divBdr>
    </w:div>
    <w:div w:id="1943953837">
      <w:bodyDiv w:val="1"/>
      <w:marLeft w:val="0"/>
      <w:marRight w:val="0"/>
      <w:marTop w:val="0"/>
      <w:marBottom w:val="0"/>
      <w:divBdr>
        <w:top w:val="none" w:sz="0" w:space="0" w:color="auto"/>
        <w:left w:val="none" w:sz="0" w:space="0" w:color="auto"/>
        <w:bottom w:val="none" w:sz="0" w:space="0" w:color="auto"/>
        <w:right w:val="none" w:sz="0" w:space="0" w:color="auto"/>
      </w:divBdr>
    </w:div>
    <w:div w:id="1985426895">
      <w:bodyDiv w:val="1"/>
      <w:marLeft w:val="0"/>
      <w:marRight w:val="0"/>
      <w:marTop w:val="0"/>
      <w:marBottom w:val="0"/>
      <w:divBdr>
        <w:top w:val="none" w:sz="0" w:space="0" w:color="auto"/>
        <w:left w:val="none" w:sz="0" w:space="0" w:color="auto"/>
        <w:bottom w:val="none" w:sz="0" w:space="0" w:color="auto"/>
        <w:right w:val="none" w:sz="0" w:space="0" w:color="auto"/>
      </w:divBdr>
    </w:div>
    <w:div w:id="21303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t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cto.i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ct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velace\HomeDirectory$\robert\AppData\Roaming\Microsoft\Templates\CT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48C61-0AD1-4B78-8D64-433FF0D0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CTO_letterhead</Template>
  <TotalTime>6</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Links>
    <vt:vector size="24" baseType="variant">
      <vt:variant>
        <vt:i4>1310819</vt:i4>
      </vt:variant>
      <vt:variant>
        <vt:i4>3</vt:i4>
      </vt:variant>
      <vt:variant>
        <vt:i4>0</vt:i4>
      </vt:variant>
      <vt:variant>
        <vt:i4>5</vt:i4>
      </vt:variant>
      <vt:variant>
        <vt:lpwstr>mailto:r.hayman@cto.int</vt:lpwstr>
      </vt:variant>
      <vt:variant>
        <vt:lpwstr/>
      </vt:variant>
      <vt:variant>
        <vt:i4>3407919</vt:i4>
      </vt:variant>
      <vt:variant>
        <vt:i4>0</vt:i4>
      </vt:variant>
      <vt:variant>
        <vt:i4>0</vt:i4>
      </vt:variant>
      <vt:variant>
        <vt:i4>5</vt:i4>
      </vt:variant>
      <vt:variant>
        <vt:lpwstr>http://www.incm.gov.mz/</vt:lpwstr>
      </vt:variant>
      <vt:variant>
        <vt:lpwstr/>
      </vt:variant>
      <vt:variant>
        <vt:i4>1310819</vt:i4>
      </vt:variant>
      <vt:variant>
        <vt:i4>3</vt:i4>
      </vt:variant>
      <vt:variant>
        <vt:i4>0</vt:i4>
      </vt:variant>
      <vt:variant>
        <vt:i4>5</vt:i4>
      </vt:variant>
      <vt:variant>
        <vt:lpwstr>mailto:r.hayman@cto.int</vt:lpwstr>
      </vt:variant>
      <vt:variant>
        <vt:lpwstr/>
      </vt:variant>
      <vt:variant>
        <vt:i4>1638446</vt:i4>
      </vt:variant>
      <vt:variant>
        <vt:i4>0</vt:i4>
      </vt:variant>
      <vt:variant>
        <vt:i4>0</vt:i4>
      </vt:variant>
      <vt:variant>
        <vt:i4>5</vt:i4>
      </vt:variant>
      <vt:variant>
        <vt:lpwstr>mailto:info@cto.int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Fargani Tambeayuk</dc:creator>
  <cp:lastModifiedBy>Dorothy</cp:lastModifiedBy>
  <cp:revision>5</cp:revision>
  <cp:lastPrinted>2017-11-29T10:12:00Z</cp:lastPrinted>
  <dcterms:created xsi:type="dcterms:W3CDTF">2018-12-17T12:26:00Z</dcterms:created>
  <dcterms:modified xsi:type="dcterms:W3CDTF">2019-06-10T10:39:00Z</dcterms:modified>
</cp:coreProperties>
</file>